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33" w:type="dxa"/>
        <w:tblInd w:w="-5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805"/>
        <w:gridCol w:w="247"/>
        <w:gridCol w:w="750"/>
        <w:gridCol w:w="272"/>
        <w:gridCol w:w="510"/>
        <w:gridCol w:w="171"/>
        <w:gridCol w:w="545"/>
        <w:gridCol w:w="135"/>
        <w:gridCol w:w="680"/>
        <w:gridCol w:w="718"/>
        <w:gridCol w:w="831"/>
        <w:gridCol w:w="680"/>
        <w:gridCol w:w="680"/>
        <w:gridCol w:w="681"/>
        <w:gridCol w:w="680"/>
        <w:gridCol w:w="680"/>
        <w:gridCol w:w="680"/>
        <w:gridCol w:w="944"/>
        <w:gridCol w:w="681"/>
        <w:gridCol w:w="850"/>
        <w:gridCol w:w="1000"/>
        <w:gridCol w:w="724"/>
        <w:gridCol w:w="183"/>
        <w:gridCol w:w="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9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 宁陕县安全生产大检查情况统计表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填报单位(盖章）：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时间：2017年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检查企业名称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3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排查整改隐患情况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执法处罚情况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失信行为联合惩戒情况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一般事故隐患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重大事故隐患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已整改一般事故隐患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已整改重大事故隐患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下达整改指令书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立案数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没收违法所得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停产停业整顿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暂扣吊销许可证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联合惩戒对象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不良记录黑名单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公开曝光</w:t>
            </w:r>
          </w:p>
        </w:tc>
        <w:tc>
          <w:tcPr>
            <w:tcW w:w="5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</w:t>
            </w:r>
          </w:p>
        </w:tc>
        <w:tc>
          <w:tcPr>
            <w:tcW w:w="5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3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说明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：1.此表由各镇、行业部门按照内容格式填写，盖章电子版发至联系人邮箱。2.大检查期间每月25日前上报本月统计数据；  3.联系人及电话：万保华 6825526 , 电子邮箱：QQ554945586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填表人(签字)：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负责人（签字）：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F4DB5"/>
    <w:rsid w:val="7A9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4">
    <w:name w:val="Char Char Char"/>
    <w:basedOn w:val="1"/>
    <w:link w:val="3"/>
    <w:qFormat/>
    <w:uiPriority w:val="0"/>
    <w:pPr>
      <w:widowControl/>
      <w:spacing w:line="360" w:lineRule="auto"/>
    </w:pPr>
    <w:rPr>
      <w:rFonts w:ascii="Times New Roman" w:hAnsi="Times New Roman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2018-01-16T07:24:00Z</dcterms:created>
  <dc:creator>圆月挂疏桐</dc:creator>
  <cp:lastModifiedBy>圆月挂疏桐</cp:lastModifiedBy>
  <dcterms:modified xsi:type="dcterms:W3CDTF">2018-01-16T07:25:24Z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