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宁陕县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农村特困人员供养服务机构</w:t>
      </w:r>
      <w:r>
        <w:rPr>
          <w:rFonts w:hint="eastAsia" w:eastAsia="方正小标宋简体"/>
          <w:spacing w:val="0"/>
          <w:sz w:val="44"/>
          <w:szCs w:val="44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sz w:val="44"/>
          <w:szCs w:val="44"/>
          <w:lang w:eastAsia="zh-CN"/>
        </w:rPr>
        <w:t>实施办法</w:t>
      </w:r>
      <w:r>
        <w:rPr>
          <w:rFonts w:hint="eastAsia" w:eastAsia="方正小标宋简体"/>
          <w:spacing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eastAsia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总 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 xml:space="preserve">  为进一步做好全县农村特困人员供养服务机构（以下简称敬老院）建设与管理，切实保障集中供养城乡</w:t>
      </w:r>
      <w:bookmarkStart w:id="1" w:name="_GoBack"/>
      <w:bookmarkEnd w:id="1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特困人员的基本生活权益，不断提高集中供养服务质量和水平，根据国务院《关于进一步健全特困人员救助供养制度的意见》（国发〔2016〕14号）</w:t>
      </w:r>
      <w:bookmarkStart w:id="0" w:name="_Toc50019556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与陕西省《特困人员供养服务机构（敬老院）服务规范</w:t>
      </w:r>
      <w:bookmarkEnd w:id="0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》有关规定，结合我县实际，特制定本实施办法。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敬老院管理应遵循以下原则：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（一）属地管理原则；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（二）财政供养为主原则；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（三）院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公开原则；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（四）入出院自愿原则。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敬老院为集中供养的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免费提供吃、穿、住、医、教、葬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为主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的生活照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料、康复护理、精神慰藉、文化娱乐等服务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，并每月发放适当数额的零用钱。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鼓励社会组织、个人为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提供捐助和免费服务。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第二章  供养办理程序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敬老院入住对象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为城乡特困人员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，入院者应服从敬老院管理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根据身体情况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积极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参加敬老院组织的力所能及的活动。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精神病患者、传染病人不得接收入住敬老院。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申请入住敬老院的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城乡特困人员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，应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自愿的前提下，由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照护人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或村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委会代为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申请，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镇人民政府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同意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组织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体检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正常后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由镇人民政府与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敬老院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、特困对象本人签订入院协议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，明确相关责任和义务。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入住敬老院的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城乡特困人员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在个人申请的基础上，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需提供以下证明材料：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身份证、户口簿原件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、特困供养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证、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存折（个人名下所有存折），生活自理能力评估报告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）体检表；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）入院协议；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）属残疾人的，应提供残疾证原件；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）其它证明材料。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集中供养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具有下列情形之一的，应由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镇、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村接回实行分散供养：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（一）本人自愿要求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退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院的；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（二）不服从敬老院管理，经常与敬老院其他老人无故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吵闹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、打架，影响恶劣的；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（三）患有精神病或传染病的。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第三章  供养内容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特困人员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供养主要包括以下内容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饮食：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实行集体伙食，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饭菜符合食品安全要求、适宜老年人食用、有利于老年人营养平衡、符合民族风俗习惯。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每周有食谱，每顿饭菜留样，重大节日按风俗习惯改善伙食；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（二）保穿：供给衣服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被褥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鞋袜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等生活用品；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（三）保住：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提供符合老年人住宿条件的安全住房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（四）保医：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  <w:lang w:val="en-US" w:eastAsia="zh-CN" w:bidi="ar"/>
        </w:rPr>
        <w:t>支持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有条件的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敬老院设立医务室，配备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有资质的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专职医护人员，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  <w:lang w:val="en-US" w:eastAsia="zh-CN" w:bidi="ar"/>
        </w:rPr>
        <w:t>为入住对象提供优质便捷的诊疗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康复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护理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服务；暂无条件设立医务室的，</w:t>
      </w:r>
      <w:r>
        <w:rPr>
          <w:rFonts w:hint="eastAsia" w:ascii="仿宋" w:hAnsi="仿宋" w:eastAsia="仿宋" w:cs="仿宋"/>
          <w:spacing w:val="21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" w:hAnsi="仿宋" w:eastAsia="仿宋" w:cs="仿宋"/>
          <w:spacing w:val="22"/>
          <w:kern w:val="0"/>
          <w:sz w:val="32"/>
          <w:szCs w:val="32"/>
          <w:lang w:val="en-US" w:eastAsia="zh-CN" w:bidi="ar"/>
        </w:rPr>
        <w:t>按照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spacing w:val="22"/>
          <w:kern w:val="0"/>
          <w:sz w:val="32"/>
          <w:szCs w:val="32"/>
          <w:lang w:val="en-US" w:eastAsia="zh-CN" w:bidi="ar"/>
        </w:rPr>
        <w:t>方便就近、互惠互利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spacing w:val="22"/>
          <w:kern w:val="0"/>
          <w:sz w:val="32"/>
          <w:szCs w:val="32"/>
          <w:lang w:val="en-US" w:eastAsia="zh-CN" w:bidi="ar"/>
        </w:rPr>
        <w:t>的原则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pacing w:val="21"/>
          <w:kern w:val="0"/>
          <w:sz w:val="32"/>
          <w:szCs w:val="32"/>
          <w:lang w:val="en-US" w:eastAsia="zh-CN" w:bidi="ar"/>
        </w:rPr>
        <w:t>与周边的医疗卫生机构建立绿色通道，开展签约合作，为入住对象提供疾病预防、疾病诊治、康复护理及临终关怀等一体化服务。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医保局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统一缴纳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城乡居民基本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保险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对特困人员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医保政策范围内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的医疗费用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由医保部门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按规定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给予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救助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（五）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保教：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未满16周岁或者已满16周岁仍在接受义务教育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lang w:eastAsia="zh-CN"/>
        </w:rPr>
        <w:t>或在普通高中、中等职业学校就读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的，应依法保障其接受教育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lang w:eastAsia="zh-CN"/>
        </w:rPr>
        <w:t>的权利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</w:rPr>
        <w:t>（六）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保葬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集中供养特困人员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死亡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后，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按照我县殡葬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相关规定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从简办理丧葬事宜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公益性公墓集中安葬。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  <w:t>丧葬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费用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按我县特困供养人员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一年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基本生活费用标准计发，从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  <w:t>救助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供养经费中支出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第四章  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入住敬老院的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z w:val="32"/>
          <w:szCs w:val="32"/>
        </w:rPr>
        <w:t>实行县民政局和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属地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政府双重管理。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县民政局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实行班子成员包院责任制，原则上包院领导每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到院开展一次暗访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检查；各镇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分管领导和民政干部至少每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到敬老院检查一次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主要领导至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少每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到敬老院检查一次；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敬老院全体管理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和服务人员坚持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敬老院，实行24小时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管理，共同把敬老院建成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的温馨家园。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敬老院设立院务管理委员会，实行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管委会领导下的院长负责制。管理委员会成员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和工作人员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民主选举产生，由7至9人单数组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成，其中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所占比例不得少于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分之一，管理委员会每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/>
        </w:rPr>
        <w:t>月至少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</w:rPr>
        <w:t>召开一次院务会。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敬老院为副科级事业单位，院长由县人民政府任命。其他区域敬老院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院长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由县民政局从机关正式干部中任命，副院长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由县民政局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从敬老院服务人员中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选聘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。敬老院服务人员由各敬老院按程序选聘，试用合格后报县民政局进行考察。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敬老院实行法人院长负责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制，院长负责敬老院的全面工作。主要职责是：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（一）认真贯彻执行国家有关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特困人员集中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供养和敬老院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工作的方针、政策和法规，维护供养人员的合法权益不受侵犯；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（二）组织制定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院各项规章制度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年度院务工作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建立岗位责任制，实行目标管理，督促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人员履行职责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，不断提升服务质量和水平；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四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抓好院内安全管理，消除安全隐患；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）组织发展院办经济，增强敬老院自身发展活力，提高供养人员的生活水平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（六）按“三清一报告”制度，每日开展自查巡查，召开院民例会，当日矛盾当日化解、当日问题当日整改，并从工作群上报至包院领导，做到服务规范化、监管信息化、推进常态化。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bidi="ar-SA"/>
        </w:rPr>
        <w:t>第十二条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  敬老院工作人员采取合同制，实行公开招聘。其基本条件是：热爱敬老养老工作，有一定文化水平，身体健康，责任心强，吃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苦耐劳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，无不良嗜好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。从事财会、医疗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、护理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等岗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位工作的人员应当具备一定的专业技能。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bidi="ar-SA"/>
        </w:rPr>
        <w:t>第十三条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 xml:space="preserve">  敬老院聘用工作人员的工资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福利待遇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按照宁陕县民政局关于修订《敬老院工作人员“五制”管理制度》的通知（宁民发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）号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文件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 w:bidi="ar-SA"/>
        </w:rPr>
        <w:t>精神执行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bidi="ar-SA"/>
        </w:rPr>
        <w:t>第十四条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  县民政局应定期组织敬老院工作人员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参加业务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学习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培训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和职业道德教育，不断提高工作人员管理和服务水平。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bidi="ar-SA"/>
        </w:rPr>
        <w:t>第十五条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  敬老院应制定奖惩办法，对工作认真负责、热心服务的人员应当给予奖励；对工作不负责任，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 w:bidi="ar-SA"/>
        </w:rPr>
        <w:t>连续三年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bidi="ar-SA"/>
        </w:rPr>
        <w:t>考核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u w:val="none"/>
          <w:lang w:eastAsia="zh-CN" w:bidi="ar-SA"/>
        </w:rPr>
        <w:t>居末位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的应予辞退；对工作失职、造成严重后果的应当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严肃处理或移交有关机关依法追究责任。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敬老院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严格按照“七无标准”（即：人员清点无差错、地面干净无污渍、墙面整洁无污染、门窗洁净无灰尘、设施完好无损坏、物品有序无乱放、空气清新无异味），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保持院落干净整洁，家具用品摆放统一，室内清洁卫生、无异味、无痰迹，衣被折叠整齐、美观大方。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第五章  财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  <w:t>务</w:t>
      </w: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第十七条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敬老院每月将集中供养特困人员花名册上报县民政局，由民政局统一汇总后报县财政局申请拨付供养资金。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划拨敬老院的供养资金应全部用于特困入住对象的吃、穿、住、医、教、葬等日常支出，累计结余资金可用于设备购置及设施改造等。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敬老院财务与固定资产实行专人专账管理，由县民政局制定财务管理和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固定资产管理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专项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制度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 w:bidi="ar-SA"/>
        </w:rPr>
        <w:t>，明确具体管理办法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bidi="ar-SA"/>
        </w:rPr>
        <w:t>第十九条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入院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其个人所有的宅基地、房屋等财产交由敬老院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  <w:t>代为管理、使用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。特困人员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除生活费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、照料护理费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以外的其他补贴及个人存款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自行保管，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因身体、智力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原因无法自行保管的，由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财务人员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代管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并建立资金支出明细台账，接受院民和职工的监督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 w:bidi="ar-SA"/>
        </w:rPr>
        <w:t>第二十条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特困人员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bidi="ar-SA"/>
        </w:rPr>
        <w:t>去世后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，其遗留的宅基地、房屋等财产和个人存款余额由敬老院遵照其遗嘱处理，无遗嘱的由敬老院依法处理后上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 w:bidi="ar-SA"/>
        </w:rPr>
        <w:t>缴县财政，实行一年一返还，用于敬老院设施维修与改造提升。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第六章  监督机制</w:t>
      </w:r>
    </w:p>
    <w:p>
      <w:pPr>
        <w:keepNext w:val="0"/>
        <w:keepLines w:val="0"/>
        <w:pageBreakBefore w:val="0"/>
        <w:tabs>
          <w:tab w:val="left" w:pos="3045"/>
          <w:tab w:val="left" w:pos="325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各相关职能部门应加强对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的指导服务和监督管理。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  <w:t>民政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负责制定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管理制度、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资金争取和发放；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  <w:t>财政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将供养资金拨付至各敬老院资金专户，并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按规定预算拨付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敬老院聘用人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员的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薪酬待遇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和办公费用，加强对资金使用情况的监督管理；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  <w:t>卫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健局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负责敬老院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医务室科室建设的指导，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医务室医务人员对常见病的预防、治疗和疾病救治等内容培训；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各医疗机构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建立救治绿色通道，为特困人员提供便捷、高效的医疗服务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县医保局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负责做好特困人员医疗费用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的报销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县文旅广电局（广电网络公司）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负责敬老院有线电视的安装、收视维护；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  <w:t>审计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依法加强对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资金使用情况的审计监督；教体、人社、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自然资源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、住建、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市场监管、行政审批、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公安、消防、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气象、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电信等部门要根据各自职能，落实相关优惠政策，做好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建设和管理的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服务工作。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各镇人民政府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按照属地管理责任，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定期到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开展安全隐患排查，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督促、协助敬老院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及时消除安全隐患。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要时常关心集中供养特困人员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身体状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态和思想动态，在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重大节日到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敬老院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看望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慰问老人，杜绝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不管不问、一送了之。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敬老院工作人员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要严格遵守各项管理制度，认真履职尽责，以院为家，亲爱精诚。若发现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私分、挪用、截留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特困供养对象钱物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除责令归还外；对直接负责人依法依规处理；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" w:hAnsi="仿宋" w:eastAsia="仿宋" w:cs="仿宋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第七章  附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3" w:firstLineChars="197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入住敬老院社会托养人员参照本实施办法统一管理。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3" w:firstLineChars="197"/>
        <w:textAlignment w:val="baseline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本实施办法于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202X年X月X日印发，自202X年X月X日起实施，有效期至202X年X月X日止。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原《宁陕县农村敬老院管理实施办法》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（宁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办发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13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0618"/>
    <w:rsid w:val="03852806"/>
    <w:rsid w:val="047E0618"/>
    <w:rsid w:val="0F684F3E"/>
    <w:rsid w:val="150D3235"/>
    <w:rsid w:val="2A0919EF"/>
    <w:rsid w:val="2D337CA0"/>
    <w:rsid w:val="340F1075"/>
    <w:rsid w:val="4FB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2021-12-06T06:39:00Z</dcterms:created>
  <dc:creator>Administrator</dc:creator>
  <cp:lastModifiedBy>倩倩黄。</cp:lastModifiedBy>
  <dcterms:modified xsi:type="dcterms:W3CDTF">2021-12-23T03:20:03Z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ED8AF639C7D942EB82832A06C780B13A</vt:lpwstr>
  </property>
</Properties>
</file>