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after="120" w:afterLines="50" w:line="600" w:lineRule="exact"/>
        <w:ind w:firstLine="0" w:firstLineChars="0"/>
        <w:jc w:val="lef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line="2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宁陕县2021年度城镇基准地价更新和调整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成果基本内容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工作范围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宁陕县2021年度城镇基准地价更新和调整工作范围为宁陕县中心城区，皇冠镇、筒车湾镇、江口回族镇、龙王镇等4个镇区。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基准地价内涵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根据《城镇土地估价规程》（GB/T 18508-2014）、《陕西省自然资源厅关于开展2021年度全省城镇基准地价更新和调整工作的通知》，本轮宁陕县基准地价更新和调整内涵如下表所示：</w:t>
      </w:r>
    </w:p>
    <w:p>
      <w:pPr>
        <w:keepNext w:val="0"/>
        <w:keepLines w:val="0"/>
        <w:pageBreakBefore w:val="0"/>
        <w:widowControl w:val="0"/>
        <w:tabs>
          <w:tab w:val="lef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表1  宁陕县中心城区基准地价内涵表</w:t>
      </w:r>
    </w:p>
    <w:tbl>
      <w:tblPr>
        <w:tblStyle w:val="54"/>
        <w:tblW w:w="8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493"/>
        <w:gridCol w:w="1834"/>
        <w:gridCol w:w="2"/>
        <w:gridCol w:w="1835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用 途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商服用地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公共管理与公共服务用地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估价期日</w:t>
            </w:r>
          </w:p>
        </w:tc>
        <w:tc>
          <w:tcPr>
            <w:tcW w:w="6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平均容积率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Cs/>
                <w:kern w:val="0"/>
                <w:sz w:val="21"/>
                <w:szCs w:val="21"/>
              </w:rPr>
              <w:t>1.5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Cs/>
                <w:kern w:val="0"/>
                <w:sz w:val="21"/>
                <w:szCs w:val="21"/>
              </w:rPr>
              <w:t>1.5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Cs/>
                <w:kern w:val="0"/>
                <w:sz w:val="21"/>
                <w:szCs w:val="21"/>
              </w:rPr>
              <w:t>1.0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Cs/>
                <w:kern w:val="0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平均开发程度</w:t>
            </w:r>
          </w:p>
        </w:tc>
        <w:tc>
          <w:tcPr>
            <w:tcW w:w="6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五通一平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法定最高出让年期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70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使用权类型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/>
        <w:textAlignment w:val="auto"/>
        <w:outlineLvl w:val="9"/>
        <w:rPr>
          <w:rFonts w:cs="Times New Roman"/>
          <w:spacing w:val="-6"/>
          <w:sz w:val="21"/>
          <w:szCs w:val="21"/>
        </w:rPr>
      </w:pPr>
      <w:r>
        <w:rPr>
          <w:rFonts w:cs="Times New Roman"/>
          <w:sz w:val="21"/>
          <w:szCs w:val="21"/>
        </w:rPr>
        <w:t>注：1</w:t>
      </w:r>
      <w:r>
        <w:rPr>
          <w:rFonts w:hint="eastAsia" w:cs="Times New Roman"/>
          <w:sz w:val="21"/>
          <w:szCs w:val="21"/>
          <w:lang w:val="en-US" w:eastAsia="zh-CN"/>
        </w:rPr>
        <w:t>.</w:t>
      </w:r>
      <w:r>
        <w:rPr>
          <w:rFonts w:cs="Times New Roman"/>
          <w:sz w:val="21"/>
          <w:szCs w:val="21"/>
        </w:rPr>
        <w:t>五通一平：</w:t>
      </w:r>
      <w:r>
        <w:rPr>
          <w:rFonts w:cs="Times New Roman"/>
          <w:spacing w:val="-6"/>
          <w:sz w:val="21"/>
          <w:szCs w:val="21"/>
        </w:rPr>
        <w:t>五通指宗地外通路、通电、通上水、通下水、通讯；一平是指宗地内场地平整。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840" w:firstLineChars="400"/>
        <w:textAlignment w:val="auto"/>
        <w:outlineLvl w:val="9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</w:t>
      </w:r>
      <w:r>
        <w:rPr>
          <w:rFonts w:hint="eastAsia" w:cs="Times New Roman"/>
          <w:sz w:val="21"/>
          <w:szCs w:val="21"/>
          <w:lang w:val="en-US" w:eastAsia="zh-CN"/>
        </w:rPr>
        <w:t>.</w:t>
      </w:r>
      <w:r>
        <w:rPr>
          <w:rFonts w:cs="Times New Roman"/>
          <w:sz w:val="21"/>
          <w:szCs w:val="21"/>
        </w:rPr>
        <w:t>地价不包含地下配套功能空间的价值。</w:t>
      </w:r>
    </w:p>
    <w:p>
      <w:pPr>
        <w:keepNext w:val="0"/>
        <w:keepLines w:val="0"/>
        <w:pageBreakBefore w:val="0"/>
        <w:widowControl w:val="0"/>
        <w:tabs>
          <w:tab w:val="left" w:pos="5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840" w:firstLineChars="400"/>
        <w:textAlignment w:val="auto"/>
        <w:outlineLvl w:val="9"/>
        <w:rPr>
          <w:rFonts w:cs="Times New Roman"/>
          <w:sz w:val="21"/>
          <w:szCs w:val="21"/>
        </w:rPr>
      </w:pPr>
      <w:bookmarkStart w:id="3" w:name="_GoBack"/>
      <w:bookmarkEnd w:id="3"/>
      <w:r>
        <w:rPr>
          <w:rFonts w:cs="Times New Roman"/>
          <w:sz w:val="21"/>
          <w:szCs w:val="21"/>
        </w:rPr>
        <w:t>3</w:t>
      </w:r>
      <w:r>
        <w:rPr>
          <w:rFonts w:hint="eastAsia" w:cs="Times New Roman"/>
          <w:sz w:val="21"/>
          <w:szCs w:val="21"/>
          <w:lang w:val="en-US" w:eastAsia="zh-CN"/>
        </w:rPr>
        <w:t>.</w:t>
      </w:r>
      <w:r>
        <w:rPr>
          <w:rFonts w:cs="Times New Roman"/>
          <w:sz w:val="21"/>
          <w:szCs w:val="21"/>
        </w:rPr>
        <w:t>商服、住宅、工业用地、公共管理与公共服务用地的价格表现形式为地面价。</w:t>
      </w:r>
    </w:p>
    <w:p>
      <w:pPr>
        <w:keepNext w:val="0"/>
        <w:keepLines w:val="0"/>
        <w:pageBreakBefore w:val="0"/>
        <w:widowControl w:val="0"/>
        <w:tabs>
          <w:tab w:val="lef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表2  宁陕县各建制镇基准地价内涵表</w:t>
      </w:r>
    </w:p>
    <w:tbl>
      <w:tblPr>
        <w:tblStyle w:val="54"/>
        <w:tblW w:w="84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483"/>
        <w:gridCol w:w="1822"/>
        <w:gridCol w:w="1"/>
        <w:gridCol w:w="1822"/>
        <w:gridCol w:w="1"/>
        <w:gridCol w:w="1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用 途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商服用地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住宅用地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工业用地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公共管理与公共服务用地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估价期日</w:t>
            </w:r>
          </w:p>
        </w:tc>
        <w:tc>
          <w:tcPr>
            <w:tcW w:w="68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平均容积率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1.0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平均开发程度</w:t>
            </w:r>
          </w:p>
        </w:tc>
        <w:tc>
          <w:tcPr>
            <w:tcW w:w="68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四通一平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法定最高出让年期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70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使用权类型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完整国有土地使用权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价格类型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市场价格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/>
        <w:textAlignment w:val="auto"/>
        <w:outlineLvl w:val="9"/>
        <w:rPr>
          <w:rFonts w:cs="Times New Roman"/>
          <w:sz w:val="21"/>
          <w:szCs w:val="21"/>
        </w:rPr>
      </w:pPr>
      <w:bookmarkStart w:id="0" w:name="_Toc317154623"/>
      <w:bookmarkStart w:id="1" w:name="_Toc312137066"/>
      <w:bookmarkStart w:id="2" w:name="_Toc312247866"/>
      <w:r>
        <w:rPr>
          <w:rFonts w:cs="Times New Roman"/>
          <w:sz w:val="21"/>
          <w:szCs w:val="21"/>
        </w:rPr>
        <w:t>注：1</w:t>
      </w:r>
      <w:r>
        <w:rPr>
          <w:rFonts w:hint="eastAsia" w:cs="Times New Roman"/>
          <w:sz w:val="21"/>
          <w:szCs w:val="21"/>
          <w:lang w:val="en-US" w:eastAsia="zh-CN"/>
        </w:rPr>
        <w:t>.</w:t>
      </w:r>
      <w:r>
        <w:rPr>
          <w:rFonts w:cs="Times New Roman"/>
          <w:sz w:val="21"/>
          <w:szCs w:val="21"/>
        </w:rPr>
        <w:t>四通一平：四通</w:t>
      </w:r>
      <w:r>
        <w:rPr>
          <w:rFonts w:hint="eastAsia" w:cs="Times New Roman"/>
          <w:sz w:val="21"/>
          <w:szCs w:val="21"/>
        </w:rPr>
        <w:t>”</w:t>
      </w:r>
      <w:r>
        <w:rPr>
          <w:rFonts w:cs="Times New Roman"/>
          <w:sz w:val="21"/>
          <w:szCs w:val="21"/>
        </w:rPr>
        <w:t>指宗地外通路、通电、通上水、通讯；一平是指宗地内场地平整。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840" w:firstLineChars="400"/>
        <w:textAlignment w:val="auto"/>
        <w:outlineLvl w:val="9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2</w:t>
      </w:r>
      <w:r>
        <w:rPr>
          <w:rFonts w:hint="eastAsia" w:cs="Times New Roman"/>
          <w:sz w:val="21"/>
          <w:szCs w:val="21"/>
          <w:lang w:val="en-US" w:eastAsia="zh-CN"/>
        </w:rPr>
        <w:t>.</w:t>
      </w:r>
      <w:r>
        <w:rPr>
          <w:rFonts w:cs="Times New Roman"/>
          <w:sz w:val="21"/>
          <w:szCs w:val="21"/>
        </w:rPr>
        <w:t>地价不包含地下配套功能空间的价值。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840" w:firstLineChars="400"/>
        <w:textAlignment w:val="auto"/>
        <w:outlineLvl w:val="9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3</w:t>
      </w:r>
      <w:r>
        <w:rPr>
          <w:rFonts w:hint="eastAsia" w:cs="Times New Roman"/>
          <w:sz w:val="21"/>
          <w:szCs w:val="21"/>
          <w:lang w:val="en-US" w:eastAsia="zh-CN"/>
        </w:rPr>
        <w:t>.</w:t>
      </w:r>
      <w:r>
        <w:rPr>
          <w:rFonts w:cs="Times New Roman"/>
          <w:sz w:val="21"/>
          <w:szCs w:val="21"/>
        </w:rPr>
        <w:t>商服、住宅、工业用地、公共管理与公共服务用地的价格表现形式为地面价。</w:t>
      </w:r>
    </w:p>
    <w:bookmarkEnd w:id="0"/>
    <w:bookmarkEnd w:id="1"/>
    <w:bookmarkEnd w:id="2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afterLines="50" w:line="500" w:lineRule="exact"/>
        <w:ind w:firstLine="602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基准地价表</w:t>
      </w:r>
    </w:p>
    <w:p>
      <w:pPr>
        <w:keepNext w:val="0"/>
        <w:keepLines w:val="0"/>
        <w:pageBreakBefore w:val="0"/>
        <w:widowControl w:val="0"/>
        <w:tabs>
          <w:tab w:val="lef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表3  宁陕县中心城区基准地价表</w:t>
      </w:r>
    </w:p>
    <w:tbl>
      <w:tblPr>
        <w:tblStyle w:val="54"/>
        <w:tblW w:w="8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21"/>
        <w:gridCol w:w="1008"/>
        <w:gridCol w:w="796"/>
        <w:gridCol w:w="1074"/>
        <w:gridCol w:w="804"/>
        <w:gridCol w:w="1006"/>
        <w:gridCol w:w="1040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商服用地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公共管理与公共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服务用地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元/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万元/亩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元/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万元/亩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元/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万元/亩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元/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万元/亩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1213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80.87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660 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44.00 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/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/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382 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25.47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700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46.67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438 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29.20 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/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/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306 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20.40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372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24.80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273 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18.20 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235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15.67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251 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 xml:space="preserve">16.73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85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1</w:t>
            </w: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>.</w:t>
            </w:r>
            <w:r>
              <w:rPr>
                <w:rFonts w:hint="eastAsia" w:ascii="仿宋_GB2312" w:cs="Times New Roman"/>
                <w:sz w:val="21"/>
                <w:szCs w:val="24"/>
              </w:rPr>
              <w:t>基准地价内涵：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ascii="仿宋_GB2312" w:cs="Times New Roman"/>
                <w:sz w:val="21"/>
                <w:szCs w:val="24"/>
              </w:rPr>
              <w:fldChar w:fldCharType="begin"/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hint="eastAsia" w:ascii="仿宋_GB2312" w:cs="Times New Roman"/>
                <w:sz w:val="21"/>
                <w:szCs w:val="24"/>
              </w:rPr>
              <w:instrText xml:space="preserve">= 1 \* GB3</w:instrText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ascii="仿宋_GB2312" w:cs="Times New Roman"/>
                <w:sz w:val="21"/>
                <w:szCs w:val="24"/>
              </w:rPr>
              <w:fldChar w:fldCharType="separate"/>
            </w:r>
            <w:r>
              <w:rPr>
                <w:rFonts w:hint="eastAsia" w:ascii="仿宋_GB2312" w:cs="Times New Roman"/>
                <w:sz w:val="21"/>
                <w:szCs w:val="24"/>
              </w:rPr>
              <w:t>①</w:t>
            </w:r>
            <w:r>
              <w:rPr>
                <w:rFonts w:ascii="仿宋_GB2312" w:cs="Times New Roman"/>
                <w:sz w:val="21"/>
                <w:szCs w:val="24"/>
              </w:rPr>
              <w:fldChar w:fldCharType="end"/>
            </w:r>
            <w:r>
              <w:rPr>
                <w:rFonts w:ascii="仿宋_GB2312" w:cs="Times New Roman"/>
                <w:sz w:val="21"/>
                <w:szCs w:val="24"/>
              </w:rPr>
              <w:t>估价期日：</w:t>
            </w:r>
            <w:r>
              <w:rPr>
                <w:rFonts w:hint="eastAsia" w:ascii="仿宋_GB2312" w:cs="Times New Roman"/>
                <w:sz w:val="21"/>
                <w:szCs w:val="24"/>
              </w:rPr>
              <w:t>2020</w:t>
            </w:r>
            <w:r>
              <w:rPr>
                <w:rFonts w:ascii="仿宋_GB2312" w:cs="Times New Roman"/>
                <w:sz w:val="21"/>
                <w:szCs w:val="24"/>
              </w:rPr>
              <w:t>年</w:t>
            </w:r>
            <w:r>
              <w:rPr>
                <w:rFonts w:hint="eastAsia" w:ascii="仿宋_GB2312" w:cs="Times New Roman"/>
                <w:sz w:val="21"/>
                <w:szCs w:val="24"/>
              </w:rPr>
              <w:t>12</w:t>
            </w:r>
            <w:r>
              <w:rPr>
                <w:rFonts w:ascii="仿宋_GB2312" w:cs="Times New Roman"/>
                <w:sz w:val="21"/>
                <w:szCs w:val="24"/>
              </w:rPr>
              <w:t>月</w:t>
            </w:r>
            <w:r>
              <w:rPr>
                <w:rFonts w:hint="eastAsia" w:ascii="仿宋_GB2312" w:cs="Times New Roman"/>
                <w:sz w:val="21"/>
                <w:szCs w:val="24"/>
              </w:rPr>
              <w:t>31</w:t>
            </w:r>
            <w:r>
              <w:rPr>
                <w:rFonts w:ascii="仿宋_GB2312" w:cs="Times New Roman"/>
                <w:sz w:val="21"/>
                <w:szCs w:val="24"/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②</w:t>
            </w:r>
            <w:r>
              <w:rPr>
                <w:rFonts w:ascii="仿宋_GB2312" w:cs="Times New Roman"/>
                <w:sz w:val="21"/>
                <w:szCs w:val="24"/>
              </w:rPr>
              <w:t>容积率：商服用地设定容积率为</w:t>
            </w:r>
            <w:r>
              <w:rPr>
                <w:rFonts w:hint="eastAsia" w:ascii="仿宋_GB2312" w:cs="Times New Roman"/>
                <w:sz w:val="21"/>
                <w:szCs w:val="24"/>
              </w:rPr>
              <w:t>1.5</w:t>
            </w:r>
            <w:r>
              <w:rPr>
                <w:rFonts w:ascii="仿宋_GB2312" w:cs="Times New Roman"/>
                <w:sz w:val="21"/>
                <w:szCs w:val="24"/>
              </w:rPr>
              <w:t>，住宅用地设定容积率为</w:t>
            </w:r>
            <w:r>
              <w:rPr>
                <w:rFonts w:hint="eastAsia" w:ascii="仿宋_GB2312" w:cs="Times New Roman"/>
                <w:sz w:val="21"/>
                <w:szCs w:val="24"/>
              </w:rPr>
              <w:t>1.5</w:t>
            </w:r>
            <w:r>
              <w:rPr>
                <w:rFonts w:ascii="仿宋_GB2312" w:cs="Times New Roman"/>
                <w:sz w:val="21"/>
                <w:szCs w:val="24"/>
              </w:rPr>
              <w:t>，工</w:t>
            </w:r>
            <w:r>
              <w:rPr>
                <w:rFonts w:hint="eastAsia" w:ascii="仿宋_GB2312" w:cs="Times New Roman"/>
                <w:sz w:val="21"/>
                <w:szCs w:val="24"/>
              </w:rPr>
              <w:t>业</w:t>
            </w:r>
            <w:r>
              <w:rPr>
                <w:rFonts w:ascii="仿宋_GB2312" w:cs="Times New Roman"/>
                <w:sz w:val="21"/>
                <w:szCs w:val="24"/>
              </w:rPr>
              <w:t>用地设定容积率为1.0，公共管理与公共服务用地设定容积率为1.2；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③</w:t>
            </w:r>
            <w:r>
              <w:rPr>
                <w:rFonts w:ascii="仿宋_GB2312" w:cs="Times New Roman"/>
                <w:sz w:val="21"/>
                <w:szCs w:val="24"/>
              </w:rPr>
              <w:t>土地开发程度：商服、住宅、</w:t>
            </w:r>
            <w:r>
              <w:rPr>
                <w:rFonts w:hint="eastAsia" w:ascii="仿宋_GB2312" w:cs="Times New Roman"/>
                <w:sz w:val="21"/>
                <w:szCs w:val="24"/>
              </w:rPr>
              <w:t>工业</w:t>
            </w:r>
            <w:r>
              <w:rPr>
                <w:rFonts w:ascii="仿宋_GB2312" w:cs="Times New Roman"/>
                <w:sz w:val="21"/>
                <w:szCs w:val="24"/>
              </w:rPr>
              <w:t>、公共管理与公共服务用地均为“五通一平”（</w:t>
            </w:r>
            <w:r>
              <w:rPr>
                <w:rFonts w:hint="eastAsia" w:ascii="仿宋_GB2312" w:cs="Times New Roman"/>
                <w:sz w:val="21"/>
                <w:szCs w:val="24"/>
              </w:rPr>
              <w:t xml:space="preserve"> 通上水、通电、通路、通讯、通下水，</w:t>
            </w:r>
            <w:r>
              <w:rPr>
                <w:rFonts w:ascii="仿宋_GB2312" w:cs="Times New Roman"/>
                <w:sz w:val="21"/>
                <w:szCs w:val="24"/>
              </w:rPr>
              <w:t>场地平整）；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④</w:t>
            </w:r>
            <w:r>
              <w:rPr>
                <w:rFonts w:ascii="仿宋_GB2312" w:cs="Times New Roman"/>
                <w:sz w:val="21"/>
                <w:szCs w:val="24"/>
              </w:rPr>
              <w:t>土地使用年期：商服用地为40年，住宅用地为70年，工</w:t>
            </w:r>
            <w:r>
              <w:rPr>
                <w:rFonts w:hint="eastAsia" w:ascii="仿宋_GB2312" w:cs="Times New Roman"/>
                <w:sz w:val="21"/>
                <w:szCs w:val="24"/>
              </w:rPr>
              <w:t>业</w:t>
            </w:r>
            <w:r>
              <w:rPr>
                <w:rFonts w:ascii="仿宋_GB2312" w:cs="Times New Roman"/>
                <w:sz w:val="21"/>
                <w:szCs w:val="24"/>
              </w:rPr>
              <w:t>用地和公共管理与公共服务用地为50年</w:t>
            </w:r>
            <w:r>
              <w:rPr>
                <w:rFonts w:hint="eastAsia" w:ascii="仿宋_GB2312" w:cs="Times New Roman"/>
                <w:sz w:val="21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ascii="仿宋_GB2312" w:cs="Times New Roman"/>
                <w:sz w:val="21"/>
                <w:szCs w:val="24"/>
              </w:rPr>
              <w:fldChar w:fldCharType="begin"/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hint="eastAsia" w:ascii="仿宋_GB2312" w:cs="Times New Roman"/>
                <w:sz w:val="21"/>
                <w:szCs w:val="24"/>
              </w:rPr>
              <w:instrText xml:space="preserve">= 5 \* GB3</w:instrText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ascii="仿宋_GB2312" w:cs="Times New Roman"/>
                <w:sz w:val="21"/>
                <w:szCs w:val="24"/>
              </w:rPr>
              <w:fldChar w:fldCharType="separate"/>
            </w:r>
            <w:r>
              <w:rPr>
                <w:rFonts w:hint="eastAsia" w:ascii="仿宋_GB2312" w:cs="Times New Roman"/>
                <w:sz w:val="21"/>
                <w:szCs w:val="24"/>
              </w:rPr>
              <w:t>⑤</w:t>
            </w:r>
            <w:r>
              <w:rPr>
                <w:rFonts w:ascii="仿宋_GB2312" w:cs="Times New Roman"/>
                <w:sz w:val="21"/>
                <w:szCs w:val="24"/>
              </w:rPr>
              <w:fldChar w:fldCharType="end"/>
            </w:r>
            <w:r>
              <w:rPr>
                <w:rFonts w:hint="eastAsia" w:ascii="仿宋_GB2312" w:cs="Times New Roman"/>
                <w:sz w:val="21"/>
                <w:szCs w:val="24"/>
              </w:rPr>
              <w:t>权利状况：完整国有土地使用权；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ascii="仿宋_GB2312" w:cs="Times New Roman"/>
                <w:sz w:val="21"/>
                <w:szCs w:val="24"/>
              </w:rPr>
              <w:fldChar w:fldCharType="begin"/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hint="eastAsia" w:ascii="仿宋_GB2312" w:cs="Times New Roman"/>
                <w:sz w:val="21"/>
                <w:szCs w:val="24"/>
              </w:rPr>
              <w:instrText xml:space="preserve">= 6 \* GB3</w:instrText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ascii="仿宋_GB2312" w:cs="Times New Roman"/>
                <w:sz w:val="21"/>
                <w:szCs w:val="24"/>
              </w:rPr>
              <w:fldChar w:fldCharType="separate"/>
            </w:r>
            <w:r>
              <w:rPr>
                <w:rFonts w:hint="eastAsia" w:ascii="仿宋_GB2312" w:cs="Times New Roman"/>
                <w:sz w:val="21"/>
                <w:szCs w:val="24"/>
              </w:rPr>
              <w:t>⑥</w:t>
            </w:r>
            <w:r>
              <w:rPr>
                <w:rFonts w:ascii="仿宋_GB2312" w:cs="Times New Roman"/>
                <w:sz w:val="21"/>
                <w:szCs w:val="24"/>
              </w:rPr>
              <w:fldChar w:fldCharType="end"/>
            </w:r>
            <w:r>
              <w:rPr>
                <w:rFonts w:hint="eastAsia" w:ascii="仿宋_GB2312" w:cs="Times New Roman"/>
                <w:sz w:val="21"/>
                <w:szCs w:val="24"/>
              </w:rPr>
              <w:t>价格表现形式：地面地价。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2</w:t>
            </w: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>.</w:t>
            </w:r>
            <w:r>
              <w:rPr>
                <w:rFonts w:hint="eastAsia" w:ascii="仿宋_GB2312" w:cs="Times New Roman"/>
                <w:sz w:val="21"/>
                <w:szCs w:val="24"/>
              </w:rPr>
              <w:t>土地级别：各用途土地级别以《宁陕县中心城区基准地价图》为准。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表4  宁陕县各建制镇基准地价表</w:t>
      </w:r>
    </w:p>
    <w:tbl>
      <w:tblPr>
        <w:tblStyle w:val="54"/>
        <w:tblW w:w="8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957"/>
        <w:gridCol w:w="1239"/>
        <w:gridCol w:w="1326"/>
        <w:gridCol w:w="1191"/>
        <w:gridCol w:w="12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tblHeader/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</w:rPr>
              <w:t>镇称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</w:rPr>
              <w:t>用地类型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b/>
                <w:kern w:val="0"/>
                <w:sz w:val="21"/>
                <w:szCs w:val="21"/>
              </w:rPr>
              <w:t>I</w:t>
            </w:r>
            <w:r>
              <w:rPr>
                <w:rFonts w:cs="Times New Roman"/>
                <w:b/>
                <w:kern w:val="0"/>
                <w:sz w:val="21"/>
                <w:szCs w:val="21"/>
              </w:rPr>
              <w:t>级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b/>
                <w:kern w:val="0"/>
                <w:sz w:val="21"/>
                <w:szCs w:val="21"/>
              </w:rPr>
              <w:t>II</w:t>
            </w:r>
            <w:r>
              <w:rPr>
                <w:rFonts w:cs="Times New Roman"/>
                <w:b/>
                <w:kern w:val="0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元/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</w:rPr>
              <w:t>万元/亩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 w:val="21"/>
                <w:szCs w:val="21"/>
              </w:rPr>
              <w:t>元/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b/>
                <w:kern w:val="0"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</w:rPr>
              <w:t>万元/亩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皇冠镇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商服用地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195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13.00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148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185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12.33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140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138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9.20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132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8.80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kern w:val="0"/>
                <w:sz w:val="21"/>
                <w:szCs w:val="21"/>
              </w:rPr>
              <w:t>公共</w:t>
            </w:r>
            <w:r>
              <w:rPr>
                <w:rFonts w:cs="Times New Roman"/>
                <w:kern w:val="0"/>
                <w:sz w:val="21"/>
                <w:szCs w:val="21"/>
              </w:rPr>
              <w:t>管理与公共服务用地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143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9.53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135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筒车湾镇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商服用地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186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12.40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155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180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12.00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146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kern w:val="0"/>
                <w:sz w:val="21"/>
                <w:szCs w:val="21"/>
              </w:rPr>
              <w:t>公共</w:t>
            </w:r>
            <w:r>
              <w:rPr>
                <w:rFonts w:cs="Times New Roman"/>
                <w:kern w:val="0"/>
                <w:sz w:val="21"/>
                <w:szCs w:val="21"/>
              </w:rPr>
              <w:t>管理与公共服务用地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143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9.53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135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江口回族镇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商服用地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203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13.53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152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10.13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195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13.00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145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138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9.20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132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8.80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kern w:val="0"/>
                <w:sz w:val="21"/>
                <w:szCs w:val="21"/>
              </w:rPr>
              <w:t>公共</w:t>
            </w:r>
            <w:r>
              <w:rPr>
                <w:rFonts w:cs="Times New Roman"/>
                <w:kern w:val="0"/>
                <w:sz w:val="21"/>
                <w:szCs w:val="21"/>
              </w:rPr>
              <w:t>管理与公共服务用地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143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9.53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135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龙王镇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商服用地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152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10.13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/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140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9.33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/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kern w:val="0"/>
                <w:sz w:val="21"/>
                <w:szCs w:val="21"/>
              </w:rPr>
              <w:t>公共</w:t>
            </w:r>
            <w:r>
              <w:rPr>
                <w:rFonts w:cs="Times New Roman"/>
                <w:kern w:val="0"/>
                <w:sz w:val="21"/>
                <w:szCs w:val="21"/>
              </w:rPr>
              <w:t>管理与公共服务用地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130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8.67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/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85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1</w:t>
            </w: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>.</w:t>
            </w:r>
            <w:r>
              <w:rPr>
                <w:rFonts w:hint="eastAsia" w:ascii="仿宋_GB2312" w:cs="Times New Roman"/>
                <w:sz w:val="21"/>
                <w:szCs w:val="24"/>
              </w:rPr>
              <w:t>基准地价内涵：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ascii="仿宋_GB2312" w:cs="Times New Roman"/>
                <w:sz w:val="21"/>
                <w:szCs w:val="24"/>
              </w:rPr>
              <w:fldChar w:fldCharType="begin"/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hint="eastAsia" w:ascii="仿宋_GB2312" w:cs="Times New Roman"/>
                <w:sz w:val="21"/>
                <w:szCs w:val="24"/>
              </w:rPr>
              <w:instrText xml:space="preserve">= 1 \* GB3</w:instrText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ascii="仿宋_GB2312" w:cs="Times New Roman"/>
                <w:sz w:val="21"/>
                <w:szCs w:val="24"/>
              </w:rPr>
              <w:fldChar w:fldCharType="separate"/>
            </w:r>
            <w:r>
              <w:rPr>
                <w:rFonts w:hint="eastAsia" w:ascii="仿宋_GB2312" w:cs="Times New Roman"/>
                <w:sz w:val="21"/>
                <w:szCs w:val="24"/>
              </w:rPr>
              <w:t>①</w:t>
            </w:r>
            <w:r>
              <w:rPr>
                <w:rFonts w:ascii="仿宋_GB2312" w:cs="Times New Roman"/>
                <w:sz w:val="21"/>
                <w:szCs w:val="24"/>
              </w:rPr>
              <w:fldChar w:fldCharType="end"/>
            </w:r>
            <w:r>
              <w:rPr>
                <w:rFonts w:ascii="仿宋_GB2312" w:cs="Times New Roman"/>
                <w:sz w:val="21"/>
                <w:szCs w:val="24"/>
              </w:rPr>
              <w:t>估价期日：</w:t>
            </w:r>
            <w:r>
              <w:rPr>
                <w:rFonts w:hint="eastAsia" w:ascii="仿宋_GB2312" w:cs="Times New Roman"/>
                <w:sz w:val="21"/>
                <w:szCs w:val="24"/>
              </w:rPr>
              <w:t>2020</w:t>
            </w:r>
            <w:r>
              <w:rPr>
                <w:rFonts w:ascii="仿宋_GB2312" w:cs="Times New Roman"/>
                <w:sz w:val="21"/>
                <w:szCs w:val="24"/>
              </w:rPr>
              <w:t>年</w:t>
            </w:r>
            <w:r>
              <w:rPr>
                <w:rFonts w:hint="eastAsia" w:ascii="仿宋_GB2312" w:cs="Times New Roman"/>
                <w:sz w:val="21"/>
                <w:szCs w:val="24"/>
              </w:rPr>
              <w:t>12</w:t>
            </w:r>
            <w:r>
              <w:rPr>
                <w:rFonts w:ascii="仿宋_GB2312" w:cs="Times New Roman"/>
                <w:sz w:val="21"/>
                <w:szCs w:val="24"/>
              </w:rPr>
              <w:t>月</w:t>
            </w:r>
            <w:r>
              <w:rPr>
                <w:rFonts w:hint="eastAsia" w:ascii="仿宋_GB2312" w:cs="Times New Roman"/>
                <w:sz w:val="21"/>
                <w:szCs w:val="24"/>
              </w:rPr>
              <w:t>31</w:t>
            </w:r>
            <w:r>
              <w:rPr>
                <w:rFonts w:ascii="仿宋_GB2312" w:cs="Times New Roman"/>
                <w:sz w:val="21"/>
                <w:szCs w:val="24"/>
              </w:rPr>
              <w:t>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②</w:t>
            </w:r>
            <w:r>
              <w:rPr>
                <w:rFonts w:ascii="仿宋_GB2312" w:cs="Times New Roman"/>
                <w:sz w:val="21"/>
                <w:szCs w:val="24"/>
              </w:rPr>
              <w:t>容积率：商服用地设定容积率为</w:t>
            </w:r>
            <w:r>
              <w:rPr>
                <w:rFonts w:hint="eastAsia" w:ascii="仿宋_GB2312" w:cs="Times New Roman"/>
                <w:sz w:val="21"/>
                <w:szCs w:val="24"/>
              </w:rPr>
              <w:t>1.2</w:t>
            </w:r>
            <w:r>
              <w:rPr>
                <w:rFonts w:ascii="仿宋_GB2312" w:cs="Times New Roman"/>
                <w:sz w:val="21"/>
                <w:szCs w:val="24"/>
              </w:rPr>
              <w:t>，住宅用地设定容积率为</w:t>
            </w:r>
            <w:r>
              <w:rPr>
                <w:rFonts w:hint="eastAsia" w:ascii="仿宋_GB2312" w:cs="Times New Roman"/>
                <w:sz w:val="21"/>
                <w:szCs w:val="24"/>
              </w:rPr>
              <w:t>1.2</w:t>
            </w:r>
            <w:r>
              <w:rPr>
                <w:rFonts w:ascii="仿宋_GB2312" w:cs="Times New Roman"/>
                <w:sz w:val="21"/>
                <w:szCs w:val="24"/>
              </w:rPr>
              <w:t>，工</w:t>
            </w:r>
            <w:r>
              <w:rPr>
                <w:rFonts w:hint="eastAsia" w:ascii="仿宋_GB2312" w:cs="Times New Roman"/>
                <w:sz w:val="21"/>
                <w:szCs w:val="24"/>
              </w:rPr>
              <w:t>业</w:t>
            </w:r>
            <w:r>
              <w:rPr>
                <w:rFonts w:ascii="仿宋_GB2312" w:cs="Times New Roman"/>
                <w:sz w:val="21"/>
                <w:szCs w:val="24"/>
              </w:rPr>
              <w:t>用地设定容积率为1.0，公共管理与公共服务用地设定容积率为1.</w:t>
            </w:r>
            <w:r>
              <w:rPr>
                <w:rFonts w:hint="eastAsia" w:ascii="仿宋_GB2312" w:cs="Times New Roman"/>
                <w:sz w:val="21"/>
                <w:szCs w:val="24"/>
              </w:rPr>
              <w:t>0</w:t>
            </w:r>
            <w:r>
              <w:rPr>
                <w:rFonts w:ascii="仿宋_GB2312" w:cs="Times New Roman"/>
                <w:sz w:val="21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③</w:t>
            </w:r>
            <w:r>
              <w:rPr>
                <w:rFonts w:ascii="仿宋_GB2312" w:cs="Times New Roman"/>
                <w:sz w:val="21"/>
                <w:szCs w:val="24"/>
              </w:rPr>
              <w:t>土地开发程度：商服、住宅、</w:t>
            </w:r>
            <w:r>
              <w:rPr>
                <w:rFonts w:hint="eastAsia" w:ascii="仿宋_GB2312" w:cs="Times New Roman"/>
                <w:sz w:val="21"/>
                <w:szCs w:val="24"/>
              </w:rPr>
              <w:t>工业</w:t>
            </w:r>
            <w:r>
              <w:rPr>
                <w:rFonts w:ascii="仿宋_GB2312" w:cs="Times New Roman"/>
                <w:sz w:val="21"/>
                <w:szCs w:val="24"/>
              </w:rPr>
              <w:t>、公共管理与公共服务用地均为“</w:t>
            </w:r>
            <w:r>
              <w:rPr>
                <w:rFonts w:hint="eastAsia" w:ascii="仿宋_GB2312" w:cs="Times New Roman"/>
                <w:sz w:val="21"/>
                <w:szCs w:val="24"/>
              </w:rPr>
              <w:t>四</w:t>
            </w:r>
            <w:r>
              <w:rPr>
                <w:rFonts w:ascii="仿宋_GB2312" w:cs="Times New Roman"/>
                <w:sz w:val="21"/>
                <w:szCs w:val="24"/>
              </w:rPr>
              <w:t>通一平”（</w:t>
            </w:r>
            <w:r>
              <w:rPr>
                <w:rFonts w:hint="eastAsia" w:ascii="仿宋_GB2312" w:cs="Times New Roman"/>
                <w:sz w:val="21"/>
                <w:szCs w:val="24"/>
              </w:rPr>
              <w:t xml:space="preserve"> 通上水、通电、通路、通讯，</w:t>
            </w:r>
            <w:r>
              <w:rPr>
                <w:rFonts w:ascii="仿宋_GB2312" w:cs="Times New Roman"/>
                <w:sz w:val="21"/>
                <w:szCs w:val="24"/>
              </w:rPr>
              <w:t>场地平整）；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④</w:t>
            </w:r>
            <w:r>
              <w:rPr>
                <w:rFonts w:ascii="仿宋_GB2312" w:cs="Times New Roman"/>
                <w:sz w:val="21"/>
                <w:szCs w:val="24"/>
              </w:rPr>
              <w:t>土地使用年期：商服用地为40年，住宅用地为70年，工</w:t>
            </w:r>
            <w:r>
              <w:rPr>
                <w:rFonts w:hint="eastAsia" w:ascii="仿宋_GB2312" w:cs="Times New Roman"/>
                <w:sz w:val="21"/>
                <w:szCs w:val="24"/>
              </w:rPr>
              <w:t>业</w:t>
            </w:r>
            <w:r>
              <w:rPr>
                <w:rFonts w:ascii="仿宋_GB2312" w:cs="Times New Roman"/>
                <w:sz w:val="21"/>
                <w:szCs w:val="24"/>
              </w:rPr>
              <w:t>用地和公共管理与公共服务用地为50年</w:t>
            </w:r>
            <w:r>
              <w:rPr>
                <w:rFonts w:hint="eastAsia" w:ascii="仿宋_GB2312" w:cs="Times New Roman"/>
                <w:sz w:val="21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ascii="仿宋_GB2312" w:cs="Times New Roman"/>
                <w:sz w:val="21"/>
                <w:szCs w:val="24"/>
              </w:rPr>
              <w:fldChar w:fldCharType="begin"/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hint="eastAsia" w:ascii="仿宋_GB2312" w:cs="Times New Roman"/>
                <w:sz w:val="21"/>
                <w:szCs w:val="24"/>
              </w:rPr>
              <w:instrText xml:space="preserve">= 5 \* GB3</w:instrText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ascii="仿宋_GB2312" w:cs="Times New Roman"/>
                <w:sz w:val="21"/>
                <w:szCs w:val="24"/>
              </w:rPr>
              <w:fldChar w:fldCharType="separate"/>
            </w:r>
            <w:r>
              <w:rPr>
                <w:rFonts w:hint="eastAsia" w:ascii="仿宋_GB2312" w:cs="Times New Roman"/>
                <w:sz w:val="21"/>
                <w:szCs w:val="24"/>
              </w:rPr>
              <w:t>⑤</w:t>
            </w:r>
            <w:r>
              <w:rPr>
                <w:rFonts w:ascii="仿宋_GB2312" w:cs="Times New Roman"/>
                <w:sz w:val="21"/>
                <w:szCs w:val="24"/>
              </w:rPr>
              <w:fldChar w:fldCharType="end"/>
            </w:r>
            <w:r>
              <w:rPr>
                <w:rFonts w:hint="eastAsia" w:ascii="仿宋_GB2312" w:cs="Times New Roman"/>
                <w:sz w:val="21"/>
                <w:szCs w:val="24"/>
              </w:rPr>
              <w:t>权利状况：完整国有土地使用权；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ascii="仿宋_GB2312" w:cs="Times New Roman"/>
                <w:sz w:val="21"/>
                <w:szCs w:val="24"/>
              </w:rPr>
              <w:fldChar w:fldCharType="begin"/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hint="eastAsia" w:ascii="仿宋_GB2312" w:cs="Times New Roman"/>
                <w:sz w:val="21"/>
                <w:szCs w:val="24"/>
              </w:rPr>
              <w:instrText xml:space="preserve">= 6 \* GB3</w:instrText>
            </w:r>
            <w:r>
              <w:rPr>
                <w:rFonts w:ascii="仿宋_GB2312" w:cs="Times New Roman"/>
                <w:sz w:val="21"/>
                <w:szCs w:val="24"/>
              </w:rPr>
              <w:instrText xml:space="preserve"> </w:instrText>
            </w:r>
            <w:r>
              <w:rPr>
                <w:rFonts w:ascii="仿宋_GB2312" w:cs="Times New Roman"/>
                <w:sz w:val="21"/>
                <w:szCs w:val="24"/>
              </w:rPr>
              <w:fldChar w:fldCharType="separate"/>
            </w:r>
            <w:r>
              <w:rPr>
                <w:rFonts w:hint="eastAsia" w:ascii="仿宋_GB2312" w:cs="Times New Roman"/>
                <w:sz w:val="21"/>
                <w:szCs w:val="24"/>
              </w:rPr>
              <w:t>⑥</w:t>
            </w:r>
            <w:r>
              <w:rPr>
                <w:rFonts w:ascii="仿宋_GB2312" w:cs="Times New Roman"/>
                <w:sz w:val="21"/>
                <w:szCs w:val="24"/>
              </w:rPr>
              <w:fldChar w:fldCharType="end"/>
            </w:r>
            <w:r>
              <w:rPr>
                <w:rFonts w:hint="eastAsia" w:ascii="仿宋_GB2312" w:cs="Times New Roman"/>
                <w:sz w:val="21"/>
                <w:szCs w:val="24"/>
              </w:rPr>
              <w:t>价格表现形式：地面地价。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ascii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2</w:t>
            </w: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>.</w:t>
            </w:r>
            <w:r>
              <w:rPr>
                <w:rFonts w:hint="eastAsia" w:ascii="仿宋_GB2312" w:cs="Times New Roman"/>
                <w:sz w:val="21"/>
                <w:szCs w:val="24"/>
              </w:rPr>
              <w:t>土地级别：各用途土地级别以《宁陕县各镇基准地价图》为准。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left"/>
              <w:textAlignment w:val="auto"/>
              <w:rPr>
                <w:rFonts w:cs="Times New Roman"/>
                <w:sz w:val="21"/>
                <w:szCs w:val="21"/>
                <w:lang w:bidi="ar"/>
              </w:rPr>
            </w:pPr>
            <w:r>
              <w:rPr>
                <w:rFonts w:hint="eastAsia" w:ascii="仿宋_GB2312" w:cs="Times New Roman"/>
                <w:sz w:val="21"/>
                <w:szCs w:val="24"/>
              </w:rPr>
              <w:t>3</w:t>
            </w: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>.</w:t>
            </w:r>
            <w:r>
              <w:rPr>
                <w:rFonts w:hint="eastAsia" w:ascii="仿宋_GB2312" w:cs="Times New Roman"/>
                <w:sz w:val="21"/>
                <w:szCs w:val="24"/>
              </w:rPr>
              <w:t>在实际基准地价使用时，未制定城镇基准地价的建制镇可参考相邻乡镇基准地价更新成果，其中：广货街镇、金川镇参考江口回族镇末级基准地价，梅子镇、四亩地镇参考筒车湾镇末级基准地价，新场镇、太山庙镇参考龙王镇基准地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0" w:lineRule="exact"/>
        <w:ind w:firstLine="560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2098" w:right="1474" w:bottom="1984" w:left="1474" w:header="1134" w:footer="1134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1486667849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34"/>
          <w:spacing w:line="240" w:lineRule="auto"/>
          <w:ind w:firstLine="0" w:firstLineChars="0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t>第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>页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pBdr>
        <w:bottom w:val="none" w:color="auto" w:sz="0" w:space="0"/>
      </w:pBdr>
      <w:spacing w:line="240" w:lineRule="atLeast"/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suff w:val="nothing"/>
      <w:lvlText w:val=""/>
      <w:lvlJc w:val="left"/>
      <w:rPr>
        <w:rFonts w:hint="eastAsia" w:ascii="宋体" w:eastAsia="宋体"/>
      </w:rPr>
    </w:lvl>
    <w:lvl w:ilvl="1" w:tentative="0">
      <w:start w:val="1"/>
      <w:numFmt w:val="none"/>
      <w:lvlText w:val=""/>
      <w:legacy w:legacy="1" w:legacySpace="397" w:legacyIndent="0"/>
      <w:lvlJc w:val="left"/>
      <w:rPr>
        <w:rFonts w:hint="eastAsia" w:ascii="宋体" w:eastAsia="宋体"/>
      </w:rPr>
    </w:lvl>
    <w:lvl w:ilvl="2" w:tentative="0">
      <w:start w:val="1"/>
      <w:numFmt w:val="decimal"/>
      <w:lvlText w:val="%3."/>
      <w:legacy w:legacy="1" w:legacySpace="170" w:legacyIndent="0"/>
      <w:lvlJc w:val="left"/>
      <w:rPr>
        <w:rFonts w:hint="eastAsia" w:ascii="宋体" w:eastAsia="宋体"/>
      </w:rPr>
    </w:lvl>
    <w:lvl w:ilvl="3" w:tentative="0">
      <w:start w:val="1"/>
      <w:numFmt w:val="none"/>
      <w:suff w:val="nothing"/>
      <w:lvlText w:val=""/>
      <w:lvlJc w:val="left"/>
      <w:rPr>
        <w:rFonts w:hint="eastAsia" w:ascii="宋体" w:eastAsia="宋体"/>
      </w:rPr>
    </w:lvl>
    <w:lvl w:ilvl="4" w:tentative="0">
      <w:start w:val="1"/>
      <w:numFmt w:val="none"/>
      <w:suff w:val="nothing"/>
      <w:lvlText w:val=""/>
      <w:lvlJc w:val="left"/>
      <w:rPr>
        <w:rFonts w:hint="eastAsia" w:ascii="宋体" w:eastAsia="宋体"/>
      </w:rPr>
    </w:lvl>
    <w:lvl w:ilvl="5" w:tentative="0">
      <w:start w:val="1"/>
      <w:numFmt w:val="none"/>
      <w:suff w:val="nothing"/>
      <w:lvlText w:val=""/>
      <w:lvlJc w:val="left"/>
      <w:rPr>
        <w:rFonts w:hint="eastAsia" w:ascii="宋体" w:eastAsia="宋体"/>
      </w:rPr>
    </w:lvl>
    <w:lvl w:ilvl="6" w:tentative="0">
      <w:start w:val="1"/>
      <w:numFmt w:val="none"/>
      <w:suff w:val="nothing"/>
      <w:lvlText w:val=""/>
      <w:lvlJc w:val="left"/>
      <w:rPr>
        <w:rFonts w:hint="eastAsia" w:ascii="宋体" w:eastAsia="宋体"/>
      </w:rPr>
    </w:lvl>
    <w:lvl w:ilvl="7" w:tentative="0">
      <w:start w:val="1"/>
      <w:numFmt w:val="none"/>
      <w:pStyle w:val="9"/>
      <w:suff w:val="nothing"/>
      <w:lvlText w:val=""/>
      <w:lvlJc w:val="left"/>
      <w:rPr>
        <w:rFonts w:hint="eastAsia" w:ascii="宋体" w:eastAsia="宋体"/>
      </w:rPr>
    </w:lvl>
    <w:lvl w:ilvl="8" w:tentative="0">
      <w:start w:val="1"/>
      <w:numFmt w:val="none"/>
      <w:pStyle w:val="10"/>
      <w:suff w:val="nothing"/>
      <w:lvlText w:val=""/>
      <w:lvlJc w:val="left"/>
      <w:rPr>
        <w:rFonts w:hint="eastAsia" w:ascii="宋体" w:eastAsia="宋体"/>
      </w:rPr>
    </w:lvl>
  </w:abstractNum>
  <w:abstractNum w:abstractNumId="1">
    <w:nsid w:val="6B3066A4"/>
    <w:multiLevelType w:val="multilevel"/>
    <w:tmpl w:val="6B3066A4"/>
    <w:lvl w:ilvl="0" w:tentative="0">
      <w:start w:val="1"/>
      <w:numFmt w:val="decimal"/>
      <w:pStyle w:val="300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mIzZTgwMjIxMjkwOWRiM2FhZGJmYzA0ZDk2NmUifQ=="/>
  </w:docVars>
  <w:rsids>
    <w:rsidRoot w:val="00B44EC8"/>
    <w:rsid w:val="000156DE"/>
    <w:rsid w:val="00015DEC"/>
    <w:rsid w:val="000749EE"/>
    <w:rsid w:val="000B11B1"/>
    <w:rsid w:val="00125656"/>
    <w:rsid w:val="0022028A"/>
    <w:rsid w:val="00251803"/>
    <w:rsid w:val="002B0C9D"/>
    <w:rsid w:val="002D04A6"/>
    <w:rsid w:val="00316CC2"/>
    <w:rsid w:val="00326C19"/>
    <w:rsid w:val="003D6065"/>
    <w:rsid w:val="003E53D9"/>
    <w:rsid w:val="0040098B"/>
    <w:rsid w:val="0040366A"/>
    <w:rsid w:val="00430FE2"/>
    <w:rsid w:val="00433689"/>
    <w:rsid w:val="004544CA"/>
    <w:rsid w:val="004808F9"/>
    <w:rsid w:val="004E7464"/>
    <w:rsid w:val="004F1B8D"/>
    <w:rsid w:val="004F4FF9"/>
    <w:rsid w:val="00552A9A"/>
    <w:rsid w:val="0056501D"/>
    <w:rsid w:val="00615418"/>
    <w:rsid w:val="00635CFC"/>
    <w:rsid w:val="006A51D9"/>
    <w:rsid w:val="006D2208"/>
    <w:rsid w:val="006E14F5"/>
    <w:rsid w:val="00731FE9"/>
    <w:rsid w:val="00734684"/>
    <w:rsid w:val="00745398"/>
    <w:rsid w:val="007C0E38"/>
    <w:rsid w:val="007D39A8"/>
    <w:rsid w:val="00831589"/>
    <w:rsid w:val="00834ECB"/>
    <w:rsid w:val="00836839"/>
    <w:rsid w:val="0084671D"/>
    <w:rsid w:val="008A352E"/>
    <w:rsid w:val="008A7ABB"/>
    <w:rsid w:val="008C0762"/>
    <w:rsid w:val="008C1991"/>
    <w:rsid w:val="008E638C"/>
    <w:rsid w:val="00927BAF"/>
    <w:rsid w:val="009458DF"/>
    <w:rsid w:val="0094723C"/>
    <w:rsid w:val="009529E8"/>
    <w:rsid w:val="009609DB"/>
    <w:rsid w:val="00975E5F"/>
    <w:rsid w:val="009E2E62"/>
    <w:rsid w:val="00A11778"/>
    <w:rsid w:val="00A222B5"/>
    <w:rsid w:val="00A55DFB"/>
    <w:rsid w:val="00A5614C"/>
    <w:rsid w:val="00A87B37"/>
    <w:rsid w:val="00AA0534"/>
    <w:rsid w:val="00AB607B"/>
    <w:rsid w:val="00AE29DE"/>
    <w:rsid w:val="00B3700B"/>
    <w:rsid w:val="00B44EC8"/>
    <w:rsid w:val="00B45208"/>
    <w:rsid w:val="00B554A9"/>
    <w:rsid w:val="00B72E14"/>
    <w:rsid w:val="00BF7CB5"/>
    <w:rsid w:val="00C12D40"/>
    <w:rsid w:val="00C45891"/>
    <w:rsid w:val="00C637AD"/>
    <w:rsid w:val="00C85481"/>
    <w:rsid w:val="00C9439A"/>
    <w:rsid w:val="00CD0C90"/>
    <w:rsid w:val="00D12183"/>
    <w:rsid w:val="00D24951"/>
    <w:rsid w:val="00D334A5"/>
    <w:rsid w:val="00D603AC"/>
    <w:rsid w:val="00D70959"/>
    <w:rsid w:val="00D819ED"/>
    <w:rsid w:val="00DC4CA1"/>
    <w:rsid w:val="00DF07E7"/>
    <w:rsid w:val="00E23A60"/>
    <w:rsid w:val="00E9079A"/>
    <w:rsid w:val="00ED64BA"/>
    <w:rsid w:val="00EE5DD9"/>
    <w:rsid w:val="00F06F2E"/>
    <w:rsid w:val="00F93FC1"/>
    <w:rsid w:val="00FA6373"/>
    <w:rsid w:val="00FB2032"/>
    <w:rsid w:val="00FC7C9D"/>
    <w:rsid w:val="00FF29C7"/>
    <w:rsid w:val="188440D1"/>
    <w:rsid w:val="202408C8"/>
    <w:rsid w:val="2134468B"/>
    <w:rsid w:val="228645D1"/>
    <w:rsid w:val="397215E1"/>
    <w:rsid w:val="428736B0"/>
    <w:rsid w:val="64D251A7"/>
    <w:rsid w:val="795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name="table of authorities"/>
    <w:lsdException w:uiPriority="99" w:name="macro"/>
    <w:lsdException w:qFormat="1" w:unhideWhenUsed="0" w:uiPriority="0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qFormat="1" w:unhideWhenUsed="0" w:uiPriority="0" w:semiHidden="0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9"/>
    <w:pPr>
      <w:keepNext/>
      <w:keepLines/>
      <w:spacing w:after="12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68"/>
    <w:unhideWhenUsed/>
    <w:qFormat/>
    <w:uiPriority w:val="9"/>
    <w:pPr>
      <w:keepNext/>
      <w:keepLines/>
      <w:outlineLvl w:val="1"/>
    </w:pPr>
    <w:rPr>
      <w:rFonts w:cstheme="majorBidi"/>
      <w:b/>
      <w:bCs/>
      <w:szCs w:val="32"/>
    </w:rPr>
  </w:style>
  <w:style w:type="paragraph" w:styleId="4">
    <w:name w:val="heading 3"/>
    <w:basedOn w:val="1"/>
    <w:next w:val="1"/>
    <w:link w:val="69"/>
    <w:unhideWhenUsed/>
    <w:qFormat/>
    <w:uiPriority w:val="0"/>
    <w:pPr>
      <w:keepNext/>
      <w:keepLines/>
      <w:spacing w:after="120"/>
      <w:outlineLvl w:val="2"/>
    </w:pPr>
    <w:rPr>
      <w:rFonts w:cs="Times New Roman"/>
      <w:b/>
      <w:bCs/>
      <w:kern w:val="0"/>
      <w:szCs w:val="32"/>
    </w:rPr>
  </w:style>
  <w:style w:type="paragraph" w:styleId="5">
    <w:name w:val="heading 4"/>
    <w:basedOn w:val="1"/>
    <w:next w:val="1"/>
    <w:link w:val="70"/>
    <w:unhideWhenUsed/>
    <w:qFormat/>
    <w:uiPriority w:val="0"/>
    <w:pPr>
      <w:keepNext/>
      <w:keepLines/>
      <w:outlineLvl w:val="3"/>
    </w:pPr>
    <w:rPr>
      <w:rFonts w:cs="Times New Roman"/>
      <w:b/>
      <w:bCs/>
      <w:kern w:val="0"/>
      <w:szCs w:val="28"/>
    </w:rPr>
  </w:style>
  <w:style w:type="paragraph" w:styleId="6">
    <w:name w:val="heading 5"/>
    <w:basedOn w:val="1"/>
    <w:next w:val="1"/>
    <w:link w:val="71"/>
    <w:unhideWhenUsed/>
    <w:qFormat/>
    <w:uiPriority w:val="0"/>
    <w:pPr>
      <w:keepNext/>
      <w:keepLines/>
      <w:outlineLvl w:val="4"/>
    </w:pPr>
    <w:rPr>
      <w:rFonts w:cs="Times New Roman"/>
      <w:b/>
      <w:bCs/>
      <w:kern w:val="0"/>
      <w:szCs w:val="28"/>
    </w:rPr>
  </w:style>
  <w:style w:type="paragraph" w:styleId="7">
    <w:name w:val="heading 6"/>
    <w:basedOn w:val="1"/>
    <w:next w:val="1"/>
    <w:link w:val="72"/>
    <w:qFormat/>
    <w:uiPriority w:val="0"/>
    <w:pPr>
      <w:keepNext/>
      <w:keepLines/>
      <w:outlineLvl w:val="5"/>
    </w:pPr>
    <w:rPr>
      <w:rFonts w:ascii="Arial" w:hAnsi="Arial" w:cs="Times New Roman"/>
      <w:kern w:val="0"/>
      <w:szCs w:val="20"/>
    </w:rPr>
  </w:style>
  <w:style w:type="paragraph" w:styleId="8">
    <w:name w:val="heading 7"/>
    <w:basedOn w:val="1"/>
    <w:next w:val="1"/>
    <w:link w:val="73"/>
    <w:qFormat/>
    <w:uiPriority w:val="0"/>
    <w:pPr>
      <w:keepNext/>
      <w:keepLines/>
      <w:spacing w:before="240" w:after="64" w:line="319" w:lineRule="auto"/>
      <w:outlineLvl w:val="6"/>
    </w:pPr>
    <w:rPr>
      <w:rFonts w:cs="Times New Roman"/>
      <w:bCs/>
      <w:kern w:val="0"/>
      <w:sz w:val="20"/>
      <w:szCs w:val="24"/>
    </w:rPr>
  </w:style>
  <w:style w:type="paragraph" w:styleId="9">
    <w:name w:val="heading 8"/>
    <w:basedOn w:val="1"/>
    <w:next w:val="1"/>
    <w:link w:val="74"/>
    <w:qFormat/>
    <w:uiPriority w:val="0"/>
    <w:pPr>
      <w:keepNext/>
      <w:keepLines/>
      <w:numPr>
        <w:ilvl w:val="7"/>
        <w:numId w:val="1"/>
      </w:numPr>
      <w:autoSpaceDE w:val="0"/>
      <w:autoSpaceDN w:val="0"/>
      <w:adjustRightInd w:val="0"/>
      <w:spacing w:before="240" w:after="64" w:line="320" w:lineRule="atLeast"/>
      <w:textAlignment w:val="baseline"/>
      <w:outlineLvl w:val="7"/>
    </w:pPr>
    <w:rPr>
      <w:rFonts w:ascii="宋体" w:cs="Times New Roman"/>
      <w:kern w:val="0"/>
      <w:szCs w:val="20"/>
    </w:rPr>
  </w:style>
  <w:style w:type="paragraph" w:styleId="10">
    <w:name w:val="heading 9"/>
    <w:basedOn w:val="1"/>
    <w:next w:val="1"/>
    <w:link w:val="75"/>
    <w:qFormat/>
    <w:uiPriority w:val="0"/>
    <w:pPr>
      <w:keepNext/>
      <w:keepLines/>
      <w:numPr>
        <w:ilvl w:val="8"/>
        <w:numId w:val="1"/>
      </w:numPr>
      <w:autoSpaceDE w:val="0"/>
      <w:autoSpaceDN w:val="0"/>
      <w:adjustRightInd w:val="0"/>
      <w:spacing w:before="240" w:after="64" w:line="320" w:lineRule="atLeast"/>
      <w:textAlignment w:val="baseline"/>
      <w:outlineLvl w:val="8"/>
    </w:pPr>
    <w:rPr>
      <w:rFonts w:ascii="宋体" w:cs="Times New Roman"/>
      <w:kern w:val="0"/>
      <w:szCs w:val="20"/>
    </w:rPr>
  </w:style>
  <w:style w:type="character" w:default="1" w:styleId="56">
    <w:name w:val="Default Paragraph Font"/>
    <w:semiHidden/>
    <w:unhideWhenUsed/>
    <w:qFormat/>
    <w:uiPriority w:val="1"/>
  </w:style>
  <w:style w:type="table" w:default="1" w:styleId="5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cs="Times New Roman"/>
      <w:szCs w:val="24"/>
    </w:rPr>
  </w:style>
  <w:style w:type="paragraph" w:styleId="12">
    <w:name w:val="toc 7"/>
    <w:basedOn w:val="1"/>
    <w:next w:val="1"/>
    <w:qFormat/>
    <w:uiPriority w:val="39"/>
    <w:pPr>
      <w:ind w:left="2520" w:leftChars="1200"/>
    </w:pPr>
    <w:rPr>
      <w:rFonts w:cs="Times New Roman"/>
      <w:szCs w:val="24"/>
    </w:rPr>
  </w:style>
  <w:style w:type="paragraph" w:styleId="13">
    <w:name w:val="List Number 2"/>
    <w:basedOn w:val="1"/>
    <w:qFormat/>
    <w:uiPriority w:val="0"/>
    <w:pPr>
      <w:tabs>
        <w:tab w:val="left" w:pos="780"/>
      </w:tabs>
      <w:spacing w:afterLines="50" w:line="240" w:lineRule="atLeast"/>
      <w:ind w:left="780" w:leftChars="200" w:hanging="360" w:hangingChars="200"/>
    </w:pPr>
    <w:rPr>
      <w:rFonts w:eastAsia="宋体" w:cs="Times New Roman"/>
      <w:sz w:val="22"/>
      <w:szCs w:val="24"/>
    </w:rPr>
  </w:style>
  <w:style w:type="paragraph" w:styleId="14">
    <w:name w:val="table of authorities"/>
    <w:basedOn w:val="1"/>
    <w:next w:val="1"/>
    <w:semiHidden/>
    <w:qFormat/>
    <w:uiPriority w:val="0"/>
    <w:pPr>
      <w:ind w:left="420" w:leftChars="200"/>
    </w:pPr>
    <w:rPr>
      <w:rFonts w:cs="Times New Roman"/>
      <w:szCs w:val="24"/>
    </w:rPr>
  </w:style>
  <w:style w:type="paragraph" w:styleId="15">
    <w:name w:val="Normal Indent"/>
    <w:basedOn w:val="1"/>
    <w:link w:val="122"/>
    <w:qFormat/>
    <w:uiPriority w:val="0"/>
    <w:pPr>
      <w:ind w:firstLine="420"/>
    </w:pPr>
    <w:rPr>
      <w:rFonts w:cs="Times New Roman"/>
      <w:kern w:val="0"/>
      <w:sz w:val="20"/>
      <w:szCs w:val="20"/>
    </w:rPr>
  </w:style>
  <w:style w:type="paragraph" w:styleId="1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7">
    <w:name w:val="Document Map"/>
    <w:basedOn w:val="1"/>
    <w:link w:val="76"/>
    <w:unhideWhenUsed/>
    <w:qFormat/>
    <w:uiPriority w:val="99"/>
    <w:rPr>
      <w:rFonts w:ascii="宋体" w:cs="Times New Roman"/>
      <w:kern w:val="0"/>
      <w:sz w:val="18"/>
      <w:szCs w:val="18"/>
    </w:rPr>
  </w:style>
  <w:style w:type="paragraph" w:styleId="18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Times New Roman"/>
      <w:b/>
      <w:bCs/>
      <w:szCs w:val="24"/>
    </w:rPr>
  </w:style>
  <w:style w:type="paragraph" w:styleId="19">
    <w:name w:val="annotation text"/>
    <w:basedOn w:val="1"/>
    <w:link w:val="77"/>
    <w:semiHidden/>
    <w:qFormat/>
    <w:uiPriority w:val="0"/>
    <w:rPr>
      <w:rFonts w:cs="Times New Roman"/>
      <w:sz w:val="21"/>
    </w:rPr>
  </w:style>
  <w:style w:type="paragraph" w:styleId="20">
    <w:name w:val="Body Text 3"/>
    <w:basedOn w:val="1"/>
    <w:link w:val="78"/>
    <w:qFormat/>
    <w:uiPriority w:val="0"/>
    <w:rPr>
      <w:rFonts w:cs="Times New Roman"/>
      <w:color w:val="FF0000"/>
      <w:kern w:val="0"/>
      <w:sz w:val="20"/>
      <w:szCs w:val="24"/>
    </w:rPr>
  </w:style>
  <w:style w:type="paragraph" w:styleId="21">
    <w:name w:val="Body Text"/>
    <w:basedOn w:val="1"/>
    <w:link w:val="79"/>
    <w:unhideWhenUsed/>
    <w:qFormat/>
    <w:uiPriority w:val="0"/>
    <w:pPr>
      <w:spacing w:after="120"/>
    </w:pPr>
    <w:rPr>
      <w:rFonts w:cs="Times New Roman"/>
      <w:kern w:val="0"/>
      <w:sz w:val="20"/>
      <w:szCs w:val="20"/>
    </w:rPr>
  </w:style>
  <w:style w:type="paragraph" w:styleId="22">
    <w:name w:val="Body Text Indent"/>
    <w:basedOn w:val="1"/>
    <w:link w:val="80"/>
    <w:unhideWhenUsed/>
    <w:qFormat/>
    <w:uiPriority w:val="0"/>
    <w:pPr>
      <w:spacing w:after="120"/>
      <w:ind w:left="420" w:leftChars="200"/>
    </w:pPr>
    <w:rPr>
      <w:rFonts w:cs="Times New Roman"/>
      <w:kern w:val="0"/>
      <w:sz w:val="20"/>
      <w:szCs w:val="20"/>
    </w:rPr>
  </w:style>
  <w:style w:type="paragraph" w:styleId="23">
    <w:name w:val="List 2"/>
    <w:basedOn w:val="1"/>
    <w:qFormat/>
    <w:uiPriority w:val="0"/>
    <w:pPr>
      <w:ind w:left="100" w:leftChars="200" w:hanging="200" w:hangingChars="200"/>
    </w:pPr>
    <w:rPr>
      <w:rFonts w:cs="Times New Roman"/>
      <w:szCs w:val="24"/>
    </w:rPr>
  </w:style>
  <w:style w:type="paragraph" w:styleId="24">
    <w:name w:val="Block Text"/>
    <w:basedOn w:val="1"/>
    <w:qFormat/>
    <w:uiPriority w:val="0"/>
    <w:pPr>
      <w:ind w:left="-44" w:leftChars="-21" w:right="-8" w:rightChars="-4" w:firstLine="11" w:firstLineChars="6"/>
      <w:jc w:val="center"/>
    </w:pPr>
    <w:rPr>
      <w:rFonts w:ascii="宋体" w:hAnsi="宋体" w:cs="Times New Roman"/>
      <w:sz w:val="18"/>
      <w:szCs w:val="12"/>
    </w:rPr>
  </w:style>
  <w:style w:type="paragraph" w:styleId="25">
    <w:name w:val="List Bullet 2"/>
    <w:basedOn w:val="1"/>
    <w:qFormat/>
    <w:uiPriority w:val="0"/>
    <w:pPr>
      <w:tabs>
        <w:tab w:val="left" w:pos="780"/>
      </w:tabs>
      <w:ind w:left="780" w:leftChars="200" w:hanging="360" w:hangingChars="200"/>
    </w:pPr>
    <w:rPr>
      <w:rFonts w:cs="Times New Roman"/>
      <w:szCs w:val="24"/>
    </w:rPr>
  </w:style>
  <w:style w:type="paragraph" w:styleId="26">
    <w:name w:val="toc 5"/>
    <w:basedOn w:val="1"/>
    <w:next w:val="1"/>
    <w:qFormat/>
    <w:uiPriority w:val="39"/>
    <w:pPr>
      <w:ind w:left="1680" w:leftChars="800"/>
    </w:pPr>
    <w:rPr>
      <w:rFonts w:cs="Times New Roman"/>
      <w:szCs w:val="24"/>
    </w:rPr>
  </w:style>
  <w:style w:type="paragraph" w:styleId="27">
    <w:name w:val="toc 3"/>
    <w:basedOn w:val="1"/>
    <w:next w:val="1"/>
    <w:qFormat/>
    <w:uiPriority w:val="39"/>
    <w:pPr>
      <w:tabs>
        <w:tab w:val="right" w:leader="dot" w:pos="8296"/>
      </w:tabs>
      <w:adjustRightInd w:val="0"/>
      <w:snapToGrid w:val="0"/>
      <w:jc w:val="right"/>
    </w:pPr>
    <w:rPr>
      <w:rFonts w:cs="Times New Roman"/>
      <w:iCs/>
      <w:caps/>
      <w:szCs w:val="21"/>
    </w:rPr>
  </w:style>
  <w:style w:type="paragraph" w:styleId="28">
    <w:name w:val="Plain Text"/>
    <w:basedOn w:val="1"/>
    <w:link w:val="81"/>
    <w:qFormat/>
    <w:uiPriority w:val="0"/>
    <w:rPr>
      <w:rFonts w:ascii="宋体" w:hAnsi="Courier New" w:cs="Times New Roman"/>
      <w:kern w:val="0"/>
      <w:sz w:val="20"/>
      <w:szCs w:val="21"/>
    </w:rPr>
  </w:style>
  <w:style w:type="paragraph" w:styleId="29">
    <w:name w:val="toc 8"/>
    <w:basedOn w:val="1"/>
    <w:next w:val="1"/>
    <w:qFormat/>
    <w:uiPriority w:val="39"/>
    <w:pPr>
      <w:ind w:left="2940" w:leftChars="1400"/>
    </w:pPr>
    <w:rPr>
      <w:rFonts w:cs="Times New Roman"/>
      <w:szCs w:val="24"/>
    </w:rPr>
  </w:style>
  <w:style w:type="paragraph" w:styleId="30">
    <w:name w:val="Date"/>
    <w:basedOn w:val="1"/>
    <w:next w:val="1"/>
    <w:link w:val="82"/>
    <w:qFormat/>
    <w:uiPriority w:val="0"/>
    <w:rPr>
      <w:rFonts w:cs="Times New Roman"/>
      <w:kern w:val="0"/>
      <w:sz w:val="20"/>
      <w:szCs w:val="24"/>
    </w:rPr>
  </w:style>
  <w:style w:type="paragraph" w:styleId="31">
    <w:name w:val="Body Text Indent 2"/>
    <w:basedOn w:val="1"/>
    <w:link w:val="83"/>
    <w:qFormat/>
    <w:uiPriority w:val="0"/>
    <w:pPr>
      <w:ind w:firstLine="480"/>
    </w:pPr>
    <w:rPr>
      <w:rFonts w:ascii="楷体_GB2312" w:eastAsia="楷体_GB2312" w:cs="Times New Roman"/>
      <w:bCs/>
      <w:kern w:val="0"/>
      <w:sz w:val="20"/>
      <w:szCs w:val="24"/>
    </w:rPr>
  </w:style>
  <w:style w:type="paragraph" w:styleId="32">
    <w:name w:val="endnote text"/>
    <w:basedOn w:val="1"/>
    <w:link w:val="84"/>
    <w:semiHidden/>
    <w:qFormat/>
    <w:uiPriority w:val="0"/>
    <w:pPr>
      <w:snapToGrid w:val="0"/>
    </w:pPr>
    <w:rPr>
      <w:rFonts w:cs="Times New Roman"/>
      <w:kern w:val="0"/>
      <w:sz w:val="20"/>
      <w:szCs w:val="24"/>
    </w:rPr>
  </w:style>
  <w:style w:type="paragraph" w:styleId="33">
    <w:name w:val="Balloon Text"/>
    <w:basedOn w:val="1"/>
    <w:link w:val="85"/>
    <w:semiHidden/>
    <w:unhideWhenUsed/>
    <w:qFormat/>
    <w:uiPriority w:val="0"/>
    <w:rPr>
      <w:rFonts w:cs="Times New Roman"/>
      <w:kern w:val="0"/>
      <w:sz w:val="18"/>
      <w:szCs w:val="18"/>
    </w:rPr>
  </w:style>
  <w:style w:type="paragraph" w:styleId="34">
    <w:name w:val="footer"/>
    <w:basedOn w:val="1"/>
    <w:link w:val="6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5">
    <w:name w:val="header"/>
    <w:basedOn w:val="1"/>
    <w:link w:val="6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6">
    <w:name w:val="Signature"/>
    <w:basedOn w:val="1"/>
    <w:link w:val="86"/>
    <w:qFormat/>
    <w:uiPriority w:val="0"/>
    <w:pPr>
      <w:ind w:left="100" w:leftChars="2100"/>
    </w:pPr>
    <w:rPr>
      <w:rFonts w:cs="Times New Roman"/>
      <w:kern w:val="0"/>
      <w:sz w:val="20"/>
      <w:szCs w:val="24"/>
    </w:rPr>
  </w:style>
  <w:style w:type="paragraph" w:styleId="37">
    <w:name w:val="toc 1"/>
    <w:basedOn w:val="1"/>
    <w:next w:val="38"/>
    <w:qFormat/>
    <w:uiPriority w:val="39"/>
    <w:rPr>
      <w:rFonts w:cs="Times New Roman"/>
      <w:b/>
      <w:caps/>
      <w:szCs w:val="24"/>
    </w:rPr>
  </w:style>
  <w:style w:type="paragraph" w:styleId="38">
    <w:name w:val="Message Header"/>
    <w:basedOn w:val="1"/>
    <w:link w:val="8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Times New Roman"/>
      <w:kern w:val="0"/>
      <w:szCs w:val="24"/>
    </w:rPr>
  </w:style>
  <w:style w:type="paragraph" w:styleId="39">
    <w:name w:val="toc 4"/>
    <w:basedOn w:val="1"/>
    <w:next w:val="1"/>
    <w:qFormat/>
    <w:uiPriority w:val="39"/>
    <w:pPr>
      <w:ind w:left="600" w:leftChars="600"/>
    </w:pPr>
    <w:rPr>
      <w:rFonts w:cs="Times New Roman"/>
      <w:szCs w:val="24"/>
    </w:rPr>
  </w:style>
  <w:style w:type="paragraph" w:styleId="40">
    <w:name w:val="Subtitle"/>
    <w:basedOn w:val="1"/>
    <w:next w:val="1"/>
    <w:link w:val="259"/>
    <w:qFormat/>
    <w:uiPriority w:val="11"/>
    <w:pPr>
      <w:spacing w:before="240" w:after="60" w:line="312" w:lineRule="atLeast"/>
      <w:jc w:val="center"/>
      <w:outlineLvl w:val="1"/>
    </w:pPr>
    <w:rPr>
      <w:rFonts w:ascii="Cambria" w:hAnsi="Cambria" w:cs="Times New Roman" w:eastAsiaTheme="minorEastAsia"/>
      <w:b/>
      <w:bCs/>
      <w:kern w:val="28"/>
      <w:sz w:val="32"/>
      <w:szCs w:val="32"/>
    </w:rPr>
  </w:style>
  <w:style w:type="paragraph" w:styleId="41">
    <w:name w:val="List"/>
    <w:basedOn w:val="1"/>
    <w:qFormat/>
    <w:uiPriority w:val="0"/>
    <w:rPr>
      <w:rFonts w:cs="Times New Roman"/>
      <w:sz w:val="18"/>
      <w:szCs w:val="20"/>
    </w:rPr>
  </w:style>
  <w:style w:type="paragraph" w:styleId="42">
    <w:name w:val="footnote text"/>
    <w:basedOn w:val="1"/>
    <w:link w:val="89"/>
    <w:semiHidden/>
    <w:qFormat/>
    <w:uiPriority w:val="0"/>
    <w:pPr>
      <w:snapToGrid w:val="0"/>
    </w:pPr>
    <w:rPr>
      <w:rFonts w:cs="Times New Roman"/>
      <w:kern w:val="0"/>
      <w:sz w:val="18"/>
      <w:szCs w:val="18"/>
    </w:rPr>
  </w:style>
  <w:style w:type="paragraph" w:styleId="43">
    <w:name w:val="toc 6"/>
    <w:basedOn w:val="1"/>
    <w:next w:val="1"/>
    <w:qFormat/>
    <w:uiPriority w:val="39"/>
    <w:pPr>
      <w:ind w:left="2100" w:leftChars="1000"/>
    </w:pPr>
    <w:rPr>
      <w:rFonts w:cs="Times New Roman"/>
      <w:szCs w:val="24"/>
    </w:rPr>
  </w:style>
  <w:style w:type="paragraph" w:styleId="44">
    <w:name w:val="Body Text Indent 3"/>
    <w:basedOn w:val="1"/>
    <w:link w:val="90"/>
    <w:qFormat/>
    <w:uiPriority w:val="0"/>
    <w:pPr>
      <w:adjustRightInd w:val="0"/>
      <w:snapToGrid w:val="0"/>
      <w:ind w:left="-1" w:leftChars="-1" w:right="-80" w:rightChars="-38" w:hanging="2" w:hangingChars="1"/>
      <w:jc w:val="center"/>
    </w:pPr>
    <w:rPr>
      <w:rFonts w:ascii="仿宋_GB2312" w:cs="Times New Roman"/>
      <w:b/>
      <w:bCs/>
      <w:kern w:val="0"/>
      <w:sz w:val="18"/>
      <w:szCs w:val="24"/>
    </w:rPr>
  </w:style>
  <w:style w:type="paragraph" w:styleId="45">
    <w:name w:val="table of figures"/>
    <w:basedOn w:val="1"/>
    <w:next w:val="1"/>
    <w:semiHidden/>
    <w:qFormat/>
    <w:uiPriority w:val="0"/>
    <w:pPr>
      <w:spacing w:before="120" w:after="120"/>
      <w:ind w:left="840" w:hanging="420"/>
      <w:jc w:val="center"/>
    </w:pPr>
    <w:rPr>
      <w:rFonts w:eastAsia="黑体" w:cs="Times New Roman"/>
      <w:szCs w:val="20"/>
    </w:rPr>
  </w:style>
  <w:style w:type="paragraph" w:styleId="46">
    <w:name w:val="toc 2"/>
    <w:basedOn w:val="1"/>
    <w:next w:val="1"/>
    <w:qFormat/>
    <w:uiPriority w:val="39"/>
    <w:rPr>
      <w:rFonts w:cs="Times New Roman"/>
      <w:smallCaps/>
      <w:szCs w:val="24"/>
    </w:rPr>
  </w:style>
  <w:style w:type="paragraph" w:styleId="47">
    <w:name w:val="toc 9"/>
    <w:basedOn w:val="1"/>
    <w:next w:val="1"/>
    <w:qFormat/>
    <w:uiPriority w:val="39"/>
    <w:pPr>
      <w:ind w:left="3360" w:leftChars="1600"/>
    </w:pPr>
    <w:rPr>
      <w:rFonts w:cs="Times New Roman"/>
      <w:szCs w:val="24"/>
    </w:rPr>
  </w:style>
  <w:style w:type="paragraph" w:styleId="48">
    <w:name w:val="Body Text 2"/>
    <w:basedOn w:val="1"/>
    <w:link w:val="91"/>
    <w:unhideWhenUsed/>
    <w:qFormat/>
    <w:uiPriority w:val="0"/>
    <w:pPr>
      <w:spacing w:after="120" w:line="480" w:lineRule="auto"/>
    </w:pPr>
    <w:rPr>
      <w:rFonts w:cs="Times New Roman"/>
      <w:kern w:val="0"/>
      <w:sz w:val="20"/>
      <w:szCs w:val="20"/>
    </w:rPr>
  </w:style>
  <w:style w:type="paragraph" w:styleId="49">
    <w:name w:val="List Continue 2"/>
    <w:basedOn w:val="1"/>
    <w:qFormat/>
    <w:uiPriority w:val="0"/>
    <w:pPr>
      <w:spacing w:after="120"/>
      <w:ind w:left="840" w:leftChars="400"/>
    </w:pPr>
    <w:rPr>
      <w:rFonts w:cs="Times New Roman"/>
      <w:szCs w:val="24"/>
    </w:rPr>
  </w:style>
  <w:style w:type="paragraph" w:styleId="50">
    <w:name w:val="HTML Preformatted"/>
    <w:basedOn w:val="1"/>
    <w:link w:val="92"/>
    <w:unhideWhenUsed/>
    <w:qFormat/>
    <w:uiPriority w:val="0"/>
    <w:rPr>
      <w:rFonts w:ascii="Courier New" w:hAnsi="Courier New" w:cs="Courier New"/>
      <w:sz w:val="20"/>
      <w:szCs w:val="20"/>
    </w:rPr>
  </w:style>
  <w:style w:type="paragraph" w:styleId="51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Times New Roman"/>
      <w:color w:val="000000"/>
      <w:kern w:val="0"/>
      <w:szCs w:val="24"/>
    </w:rPr>
  </w:style>
  <w:style w:type="paragraph" w:styleId="52">
    <w:name w:val="annotation subject"/>
    <w:basedOn w:val="19"/>
    <w:next w:val="19"/>
    <w:link w:val="93"/>
    <w:semiHidden/>
    <w:unhideWhenUsed/>
    <w:qFormat/>
    <w:uiPriority w:val="0"/>
    <w:rPr>
      <w:b/>
      <w:bCs/>
    </w:rPr>
  </w:style>
  <w:style w:type="paragraph" w:styleId="53">
    <w:name w:val="Body Text First Indent"/>
    <w:basedOn w:val="1"/>
    <w:link w:val="94"/>
    <w:qFormat/>
    <w:uiPriority w:val="0"/>
    <w:pPr>
      <w:spacing w:line="340" w:lineRule="exact"/>
      <w:ind w:firstLine="420"/>
    </w:pPr>
    <w:rPr>
      <w:rFonts w:cs="Times New Roman"/>
      <w:kern w:val="0"/>
      <w:sz w:val="20"/>
      <w:szCs w:val="24"/>
    </w:rPr>
  </w:style>
  <w:style w:type="table" w:styleId="55">
    <w:name w:val="Table Grid"/>
    <w:basedOn w:val="5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7">
    <w:name w:val="Strong"/>
    <w:qFormat/>
    <w:uiPriority w:val="22"/>
    <w:rPr>
      <w:b/>
      <w:bCs/>
    </w:rPr>
  </w:style>
  <w:style w:type="character" w:styleId="58">
    <w:name w:val="endnote reference"/>
    <w:semiHidden/>
    <w:qFormat/>
    <w:uiPriority w:val="0"/>
    <w:rPr>
      <w:vertAlign w:val="superscript"/>
    </w:rPr>
  </w:style>
  <w:style w:type="character" w:styleId="59">
    <w:name w:val="page number"/>
    <w:basedOn w:val="56"/>
    <w:qFormat/>
    <w:uiPriority w:val="0"/>
  </w:style>
  <w:style w:type="character" w:styleId="60">
    <w:name w:val="FollowedHyperlink"/>
    <w:qFormat/>
    <w:uiPriority w:val="99"/>
    <w:rPr>
      <w:color w:val="800080"/>
      <w:u w:val="single"/>
    </w:rPr>
  </w:style>
  <w:style w:type="character" w:styleId="61">
    <w:name w:val="Emphasis"/>
    <w:basedOn w:val="56"/>
    <w:qFormat/>
    <w:uiPriority w:val="20"/>
    <w:rPr>
      <w:i/>
      <w:iCs/>
    </w:rPr>
  </w:style>
  <w:style w:type="character" w:styleId="62">
    <w:name w:val="Hyperlink"/>
    <w:qFormat/>
    <w:uiPriority w:val="99"/>
    <w:rPr>
      <w:color w:val="0000FF"/>
      <w:u w:val="single"/>
    </w:rPr>
  </w:style>
  <w:style w:type="character" w:styleId="63">
    <w:name w:val="annotation reference"/>
    <w:semiHidden/>
    <w:qFormat/>
    <w:uiPriority w:val="0"/>
    <w:rPr>
      <w:sz w:val="21"/>
      <w:szCs w:val="21"/>
    </w:rPr>
  </w:style>
  <w:style w:type="character" w:styleId="64">
    <w:name w:val="footnote reference"/>
    <w:semiHidden/>
    <w:qFormat/>
    <w:uiPriority w:val="0"/>
    <w:rPr>
      <w:vertAlign w:val="superscript"/>
    </w:rPr>
  </w:style>
  <w:style w:type="character" w:customStyle="1" w:styleId="65">
    <w:name w:val="页眉 Char"/>
    <w:basedOn w:val="56"/>
    <w:link w:val="35"/>
    <w:qFormat/>
    <w:uiPriority w:val="0"/>
    <w:rPr>
      <w:sz w:val="18"/>
      <w:szCs w:val="18"/>
    </w:rPr>
  </w:style>
  <w:style w:type="character" w:customStyle="1" w:styleId="66">
    <w:name w:val="页脚 Char"/>
    <w:basedOn w:val="56"/>
    <w:link w:val="34"/>
    <w:qFormat/>
    <w:uiPriority w:val="99"/>
    <w:rPr>
      <w:sz w:val="18"/>
      <w:szCs w:val="18"/>
    </w:rPr>
  </w:style>
  <w:style w:type="character" w:customStyle="1" w:styleId="67">
    <w:name w:val="标题 1 Char"/>
    <w:basedOn w:val="56"/>
    <w:link w:val="2"/>
    <w:qFormat/>
    <w:uiPriority w:val="9"/>
    <w:rPr>
      <w:rFonts w:ascii="Times New Roman" w:hAnsi="Times New Roman" w:eastAsia="仿宋_GB2312"/>
      <w:b/>
      <w:bCs/>
      <w:kern w:val="44"/>
      <w:sz w:val="30"/>
      <w:szCs w:val="44"/>
    </w:rPr>
  </w:style>
  <w:style w:type="character" w:customStyle="1" w:styleId="68">
    <w:name w:val="标题 2 Char"/>
    <w:basedOn w:val="56"/>
    <w:link w:val="3"/>
    <w:qFormat/>
    <w:uiPriority w:val="9"/>
    <w:rPr>
      <w:rFonts w:ascii="Times New Roman" w:hAnsi="Times New Roman" w:eastAsia="仿宋_GB2312" w:cstheme="majorBidi"/>
      <w:b/>
      <w:bCs/>
      <w:sz w:val="28"/>
      <w:szCs w:val="32"/>
    </w:rPr>
  </w:style>
  <w:style w:type="character" w:customStyle="1" w:styleId="69">
    <w:name w:val="标题 3 Char"/>
    <w:basedOn w:val="56"/>
    <w:link w:val="4"/>
    <w:qFormat/>
    <w:uiPriority w:val="0"/>
    <w:rPr>
      <w:rFonts w:ascii="Times New Roman" w:hAnsi="Times New Roman" w:eastAsia="仿宋_GB2312" w:cs="Times New Roman"/>
      <w:b/>
      <w:bCs/>
      <w:kern w:val="0"/>
      <w:sz w:val="28"/>
      <w:szCs w:val="32"/>
    </w:rPr>
  </w:style>
  <w:style w:type="character" w:customStyle="1" w:styleId="70">
    <w:name w:val="标题 4 Char"/>
    <w:basedOn w:val="56"/>
    <w:link w:val="5"/>
    <w:qFormat/>
    <w:uiPriority w:val="0"/>
    <w:rPr>
      <w:rFonts w:ascii="Times New Roman" w:hAnsi="Times New Roman" w:eastAsia="仿宋_GB2312" w:cs="Times New Roman"/>
      <w:b/>
      <w:bCs/>
      <w:kern w:val="0"/>
      <w:sz w:val="28"/>
      <w:szCs w:val="28"/>
    </w:rPr>
  </w:style>
  <w:style w:type="character" w:customStyle="1" w:styleId="71">
    <w:name w:val="标题 5 Char"/>
    <w:basedOn w:val="56"/>
    <w:link w:val="6"/>
    <w:qFormat/>
    <w:uiPriority w:val="0"/>
    <w:rPr>
      <w:rFonts w:ascii="Times New Roman" w:hAnsi="Times New Roman" w:eastAsia="仿宋_GB2312" w:cs="Times New Roman"/>
      <w:b/>
      <w:bCs/>
      <w:kern w:val="0"/>
      <w:sz w:val="28"/>
      <w:szCs w:val="28"/>
    </w:rPr>
  </w:style>
  <w:style w:type="character" w:customStyle="1" w:styleId="72">
    <w:name w:val="标题 6 Char"/>
    <w:basedOn w:val="56"/>
    <w:link w:val="7"/>
    <w:qFormat/>
    <w:uiPriority w:val="0"/>
    <w:rPr>
      <w:rFonts w:ascii="Arial" w:hAnsi="Arial" w:eastAsia="仿宋_GB2312" w:cs="Times New Roman"/>
      <w:kern w:val="0"/>
      <w:sz w:val="28"/>
      <w:szCs w:val="20"/>
    </w:rPr>
  </w:style>
  <w:style w:type="character" w:customStyle="1" w:styleId="73">
    <w:name w:val="标题 7 Char"/>
    <w:basedOn w:val="56"/>
    <w:link w:val="8"/>
    <w:qFormat/>
    <w:uiPriority w:val="0"/>
    <w:rPr>
      <w:rFonts w:ascii="Times New Roman" w:hAnsi="Times New Roman" w:eastAsia="仿宋_GB2312" w:cs="Times New Roman"/>
      <w:bCs/>
      <w:kern w:val="0"/>
      <w:sz w:val="20"/>
      <w:szCs w:val="24"/>
    </w:rPr>
  </w:style>
  <w:style w:type="character" w:customStyle="1" w:styleId="74">
    <w:name w:val="标题 8 Char"/>
    <w:basedOn w:val="56"/>
    <w:link w:val="9"/>
    <w:qFormat/>
    <w:uiPriority w:val="0"/>
    <w:rPr>
      <w:rFonts w:ascii="宋体" w:hAnsi="Times New Roman" w:eastAsia="仿宋_GB2312" w:cs="Times New Roman"/>
      <w:kern w:val="0"/>
      <w:sz w:val="28"/>
      <w:szCs w:val="20"/>
    </w:rPr>
  </w:style>
  <w:style w:type="character" w:customStyle="1" w:styleId="75">
    <w:name w:val="标题 9 Char"/>
    <w:basedOn w:val="56"/>
    <w:link w:val="10"/>
    <w:qFormat/>
    <w:uiPriority w:val="0"/>
    <w:rPr>
      <w:rFonts w:ascii="宋体" w:hAnsi="Times New Roman" w:eastAsia="仿宋_GB2312" w:cs="Times New Roman"/>
      <w:kern w:val="0"/>
      <w:sz w:val="28"/>
      <w:szCs w:val="20"/>
    </w:rPr>
  </w:style>
  <w:style w:type="character" w:customStyle="1" w:styleId="76">
    <w:name w:val="文档结构图 Char"/>
    <w:basedOn w:val="56"/>
    <w:link w:val="17"/>
    <w:qFormat/>
    <w:uiPriority w:val="99"/>
    <w:rPr>
      <w:rFonts w:ascii="宋体" w:hAnsi="Times New Roman" w:eastAsia="仿宋_GB2312" w:cs="Times New Roman"/>
      <w:kern w:val="0"/>
      <w:sz w:val="18"/>
      <w:szCs w:val="18"/>
    </w:rPr>
  </w:style>
  <w:style w:type="character" w:customStyle="1" w:styleId="77">
    <w:name w:val="批注文字 Char"/>
    <w:basedOn w:val="56"/>
    <w:link w:val="19"/>
    <w:semiHidden/>
    <w:qFormat/>
    <w:uiPriority w:val="0"/>
    <w:rPr>
      <w:rFonts w:ascii="Times New Roman" w:hAnsi="Times New Roman" w:eastAsia="仿宋_GB2312" w:cs="Times New Roman"/>
    </w:rPr>
  </w:style>
  <w:style w:type="character" w:customStyle="1" w:styleId="78">
    <w:name w:val="正文文本 3 Char"/>
    <w:basedOn w:val="56"/>
    <w:link w:val="20"/>
    <w:qFormat/>
    <w:uiPriority w:val="0"/>
    <w:rPr>
      <w:rFonts w:ascii="Times New Roman" w:hAnsi="Times New Roman" w:eastAsia="仿宋_GB2312" w:cs="Times New Roman"/>
      <w:color w:val="FF0000"/>
      <w:kern w:val="0"/>
      <w:sz w:val="20"/>
      <w:szCs w:val="24"/>
    </w:rPr>
  </w:style>
  <w:style w:type="character" w:customStyle="1" w:styleId="79">
    <w:name w:val="正文文本 Char"/>
    <w:basedOn w:val="56"/>
    <w:link w:val="21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80">
    <w:name w:val="正文文本缩进 Char"/>
    <w:basedOn w:val="56"/>
    <w:link w:val="22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81">
    <w:name w:val="纯文本 Char"/>
    <w:basedOn w:val="56"/>
    <w:link w:val="28"/>
    <w:qFormat/>
    <w:uiPriority w:val="0"/>
    <w:rPr>
      <w:rFonts w:ascii="宋体" w:hAnsi="Courier New" w:eastAsia="仿宋_GB2312" w:cs="Times New Roman"/>
      <w:kern w:val="0"/>
      <w:sz w:val="20"/>
      <w:szCs w:val="21"/>
    </w:rPr>
  </w:style>
  <w:style w:type="character" w:customStyle="1" w:styleId="82">
    <w:name w:val="日期 Char"/>
    <w:basedOn w:val="56"/>
    <w:link w:val="30"/>
    <w:qFormat/>
    <w:uiPriority w:val="0"/>
    <w:rPr>
      <w:rFonts w:ascii="Times New Roman" w:hAnsi="Times New Roman" w:eastAsia="仿宋_GB2312" w:cs="Times New Roman"/>
      <w:kern w:val="0"/>
      <w:sz w:val="20"/>
      <w:szCs w:val="24"/>
    </w:rPr>
  </w:style>
  <w:style w:type="character" w:customStyle="1" w:styleId="83">
    <w:name w:val="正文文本缩进 2 Char"/>
    <w:basedOn w:val="56"/>
    <w:link w:val="31"/>
    <w:qFormat/>
    <w:uiPriority w:val="0"/>
    <w:rPr>
      <w:rFonts w:ascii="楷体_GB2312" w:hAnsi="Times New Roman" w:eastAsia="楷体_GB2312" w:cs="Times New Roman"/>
      <w:bCs/>
      <w:kern w:val="0"/>
      <w:sz w:val="20"/>
      <w:szCs w:val="24"/>
    </w:rPr>
  </w:style>
  <w:style w:type="character" w:customStyle="1" w:styleId="84">
    <w:name w:val="尾注文本 Char"/>
    <w:basedOn w:val="56"/>
    <w:link w:val="32"/>
    <w:semiHidden/>
    <w:qFormat/>
    <w:uiPriority w:val="0"/>
    <w:rPr>
      <w:rFonts w:ascii="Times New Roman" w:hAnsi="Times New Roman" w:eastAsia="仿宋_GB2312" w:cs="Times New Roman"/>
      <w:kern w:val="0"/>
      <w:sz w:val="20"/>
      <w:szCs w:val="24"/>
    </w:rPr>
  </w:style>
  <w:style w:type="character" w:customStyle="1" w:styleId="85">
    <w:name w:val="批注框文本 Char"/>
    <w:basedOn w:val="56"/>
    <w:link w:val="33"/>
    <w:semiHidden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86">
    <w:name w:val="签名 Char"/>
    <w:basedOn w:val="56"/>
    <w:link w:val="36"/>
    <w:qFormat/>
    <w:uiPriority w:val="0"/>
    <w:rPr>
      <w:rFonts w:ascii="Times New Roman" w:hAnsi="Times New Roman" w:eastAsia="仿宋_GB2312" w:cs="Times New Roman"/>
      <w:kern w:val="0"/>
      <w:sz w:val="20"/>
      <w:szCs w:val="24"/>
    </w:rPr>
  </w:style>
  <w:style w:type="character" w:customStyle="1" w:styleId="87">
    <w:name w:val="信息标题 Char"/>
    <w:basedOn w:val="56"/>
    <w:link w:val="38"/>
    <w:qFormat/>
    <w:uiPriority w:val="0"/>
    <w:rPr>
      <w:rFonts w:ascii="Arial" w:hAnsi="Arial" w:eastAsia="仿宋_GB2312" w:cs="Times New Roman"/>
      <w:kern w:val="0"/>
      <w:sz w:val="28"/>
      <w:szCs w:val="24"/>
      <w:shd w:val="pct20" w:color="auto" w:fill="auto"/>
    </w:rPr>
  </w:style>
  <w:style w:type="paragraph" w:customStyle="1" w:styleId="88">
    <w:name w:val="副标题1"/>
    <w:basedOn w:val="1"/>
    <w:next w:val="1"/>
    <w:qFormat/>
    <w:uiPriority w:val="11"/>
    <w:pPr>
      <w:spacing w:before="240" w:after="60" w:line="312" w:lineRule="atLeast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89">
    <w:name w:val="脚注文本 Char"/>
    <w:basedOn w:val="56"/>
    <w:link w:val="42"/>
    <w:semiHidden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90">
    <w:name w:val="正文文本缩进 3 Char"/>
    <w:basedOn w:val="56"/>
    <w:link w:val="44"/>
    <w:qFormat/>
    <w:uiPriority w:val="0"/>
    <w:rPr>
      <w:rFonts w:ascii="仿宋_GB2312" w:hAnsi="Times New Roman" w:eastAsia="仿宋_GB2312" w:cs="Times New Roman"/>
      <w:b/>
      <w:bCs/>
      <w:kern w:val="0"/>
      <w:sz w:val="18"/>
      <w:szCs w:val="24"/>
    </w:rPr>
  </w:style>
  <w:style w:type="character" w:customStyle="1" w:styleId="91">
    <w:name w:val="正文文本 2 Char"/>
    <w:basedOn w:val="56"/>
    <w:link w:val="48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92">
    <w:name w:val="HTML 预设格式 Char"/>
    <w:basedOn w:val="56"/>
    <w:link w:val="50"/>
    <w:qFormat/>
    <w:uiPriority w:val="0"/>
    <w:rPr>
      <w:rFonts w:ascii="Courier New" w:hAnsi="Courier New" w:eastAsia="仿宋_GB2312" w:cs="Courier New"/>
      <w:sz w:val="20"/>
      <w:szCs w:val="20"/>
    </w:rPr>
  </w:style>
  <w:style w:type="character" w:customStyle="1" w:styleId="93">
    <w:name w:val="批注主题 Char"/>
    <w:basedOn w:val="77"/>
    <w:link w:val="52"/>
    <w:semiHidden/>
    <w:qFormat/>
    <w:uiPriority w:val="0"/>
    <w:rPr>
      <w:rFonts w:ascii="Times New Roman" w:hAnsi="Times New Roman" w:eastAsia="仿宋_GB2312" w:cs="Times New Roman"/>
      <w:b/>
      <w:bCs/>
    </w:rPr>
  </w:style>
  <w:style w:type="character" w:customStyle="1" w:styleId="94">
    <w:name w:val="正文首行缩进 Char"/>
    <w:basedOn w:val="79"/>
    <w:link w:val="53"/>
    <w:qFormat/>
    <w:uiPriority w:val="0"/>
    <w:rPr>
      <w:rFonts w:ascii="Times New Roman" w:hAnsi="Times New Roman" w:eastAsia="仿宋_GB2312" w:cs="Times New Roman"/>
      <w:kern w:val="0"/>
      <w:sz w:val="20"/>
      <w:szCs w:val="24"/>
    </w:rPr>
  </w:style>
  <w:style w:type="paragraph" w:customStyle="1" w:styleId="95">
    <w:name w:val="编号—列表"/>
    <w:basedOn w:val="1"/>
    <w:next w:val="1"/>
    <w:qFormat/>
    <w:uiPriority w:val="0"/>
    <w:pPr>
      <w:jc w:val="center"/>
    </w:pPr>
    <w:rPr>
      <w:rFonts w:cs="Times New Roman"/>
      <w:sz w:val="18"/>
      <w:szCs w:val="24"/>
    </w:rPr>
  </w:style>
  <w:style w:type="paragraph" w:customStyle="1" w:styleId="96">
    <w:name w:val="编号—公式"/>
    <w:basedOn w:val="1"/>
    <w:next w:val="1"/>
    <w:qFormat/>
    <w:uiPriority w:val="0"/>
    <w:rPr>
      <w:rFonts w:cs="Times New Roman"/>
      <w:szCs w:val="24"/>
    </w:rPr>
  </w:style>
  <w:style w:type="paragraph" w:customStyle="1" w:styleId="97">
    <w:name w:val="表格文字"/>
    <w:basedOn w:val="1"/>
    <w:qFormat/>
    <w:uiPriority w:val="0"/>
    <w:pPr>
      <w:jc w:val="center"/>
    </w:pPr>
    <w:rPr>
      <w:rFonts w:cs="Times New Roman"/>
      <w:sz w:val="18"/>
      <w:szCs w:val="24"/>
    </w:rPr>
  </w:style>
  <w:style w:type="paragraph" w:customStyle="1" w:styleId="98">
    <w:name w:val="Char Char Char Char"/>
    <w:basedOn w:val="1"/>
    <w:qFormat/>
    <w:uiPriority w:val="0"/>
    <w:pPr>
      <w:spacing w:before="120" w:after="120"/>
      <w:ind w:firstLine="420"/>
    </w:pPr>
    <w:rPr>
      <w:rFonts w:cs="Times New Roman"/>
      <w:szCs w:val="20"/>
    </w:rPr>
  </w:style>
  <w:style w:type="paragraph" w:customStyle="1" w:styleId="99">
    <w:name w:val="编号—插图"/>
    <w:basedOn w:val="1"/>
    <w:next w:val="1"/>
    <w:qFormat/>
    <w:uiPriority w:val="0"/>
    <w:pPr>
      <w:jc w:val="center"/>
    </w:pPr>
    <w:rPr>
      <w:rFonts w:cs="Times New Roman"/>
      <w:sz w:val="18"/>
      <w:szCs w:val="24"/>
    </w:rPr>
  </w:style>
  <w:style w:type="paragraph" w:customStyle="1" w:styleId="100">
    <w:name w:val="公式编号"/>
    <w:basedOn w:val="1"/>
    <w:qFormat/>
    <w:uiPriority w:val="0"/>
    <w:pPr>
      <w:ind w:firstLine="420"/>
    </w:pPr>
    <w:rPr>
      <w:rFonts w:cs="Times New Roman"/>
      <w:sz w:val="18"/>
      <w:szCs w:val="20"/>
    </w:rPr>
  </w:style>
  <w:style w:type="character" w:customStyle="1" w:styleId="101">
    <w:name w:val="xw1"/>
    <w:qFormat/>
    <w:uiPriority w:val="0"/>
    <w:rPr>
      <w:sz w:val="15"/>
      <w:szCs w:val="15"/>
      <w:u w:val="none"/>
    </w:rPr>
  </w:style>
  <w:style w:type="character" w:customStyle="1" w:styleId="102">
    <w:name w:val="main1"/>
    <w:qFormat/>
    <w:uiPriority w:val="0"/>
    <w:rPr>
      <w:spacing w:val="480"/>
    </w:rPr>
  </w:style>
  <w:style w:type="character" w:customStyle="1" w:styleId="103">
    <w:name w:val="article1"/>
    <w:qFormat/>
    <w:uiPriority w:val="0"/>
    <w:rPr>
      <w:color w:val="000000"/>
      <w:spacing w:val="360"/>
    </w:rPr>
  </w:style>
  <w:style w:type="character" w:customStyle="1" w:styleId="104">
    <w:name w:val="fawen_bianhao1"/>
    <w:qFormat/>
    <w:uiPriority w:val="0"/>
    <w:rPr>
      <w:rFonts w:hint="default"/>
      <w:color w:val="000000"/>
      <w:spacing w:val="360"/>
      <w:sz w:val="21"/>
      <w:szCs w:val="21"/>
    </w:rPr>
  </w:style>
  <w:style w:type="paragraph" w:customStyle="1" w:styleId="105">
    <w:name w:val="font5"/>
    <w:basedOn w:val="1"/>
    <w:qFormat/>
    <w:uiPriority w:val="0"/>
    <w:pPr>
      <w:widowControl/>
      <w:spacing w:before="100" w:beforeAutospacing="1" w:after="100" w:afterAutospacing="1"/>
    </w:pPr>
    <w:rPr>
      <w:rFonts w:hint="eastAsia" w:ascii="宋体" w:hAnsi="宋体" w:cs="Times New Roman"/>
      <w:color w:val="000000"/>
      <w:kern w:val="0"/>
      <w:sz w:val="18"/>
      <w:szCs w:val="18"/>
    </w:rPr>
  </w:style>
  <w:style w:type="paragraph" w:customStyle="1" w:styleId="106">
    <w:name w:val="font6"/>
    <w:basedOn w:val="1"/>
    <w:qFormat/>
    <w:uiPriority w:val="0"/>
    <w:pPr>
      <w:widowControl/>
      <w:spacing w:before="100" w:beforeAutospacing="1" w:after="100" w:afterAutospacing="1"/>
    </w:pPr>
    <w:rPr>
      <w:rFonts w:hint="eastAsia" w:ascii="宋体" w:hAnsi="宋体" w:cs="Times New Roman"/>
      <w:b/>
      <w:bCs/>
      <w:color w:val="000000"/>
      <w:kern w:val="0"/>
      <w:sz w:val="18"/>
      <w:szCs w:val="18"/>
    </w:rPr>
  </w:style>
  <w:style w:type="paragraph" w:customStyle="1" w:styleId="107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18"/>
      <w:szCs w:val="18"/>
    </w:rPr>
  </w:style>
  <w:style w:type="paragraph" w:customStyle="1" w:styleId="108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18"/>
      <w:szCs w:val="18"/>
    </w:rPr>
  </w:style>
  <w:style w:type="paragraph" w:customStyle="1" w:styleId="109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18"/>
      <w:szCs w:val="18"/>
    </w:rPr>
  </w:style>
  <w:style w:type="paragraph" w:customStyle="1" w:styleId="110">
    <w:name w:val="xl2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18"/>
      <w:szCs w:val="18"/>
    </w:rPr>
  </w:style>
  <w:style w:type="paragraph" w:customStyle="1" w:styleId="111">
    <w:name w:val="xl2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18"/>
      <w:szCs w:val="18"/>
    </w:rPr>
  </w:style>
  <w:style w:type="paragraph" w:customStyle="1" w:styleId="112">
    <w:name w:val="简单回函地址"/>
    <w:basedOn w:val="1"/>
    <w:qFormat/>
    <w:uiPriority w:val="0"/>
    <w:rPr>
      <w:rFonts w:cs="Times New Roman"/>
      <w:szCs w:val="24"/>
    </w:rPr>
  </w:style>
  <w:style w:type="paragraph" w:customStyle="1" w:styleId="113">
    <w:name w:val="PP 行"/>
    <w:basedOn w:val="36"/>
    <w:qFormat/>
    <w:uiPriority w:val="0"/>
  </w:style>
  <w:style w:type="character" w:customStyle="1" w:styleId="114">
    <w:name w:val="l121"/>
    <w:basedOn w:val="56"/>
    <w:qFormat/>
    <w:uiPriority w:val="0"/>
  </w:style>
  <w:style w:type="paragraph" w:customStyle="1" w:styleId="115">
    <w:name w:val="正文缩进1 Char Char Char Char Char Char Char Char Char"/>
    <w:basedOn w:val="15"/>
    <w:qFormat/>
    <w:uiPriority w:val="0"/>
    <w:pPr>
      <w:widowControl/>
      <w:spacing w:line="420" w:lineRule="exact"/>
      <w:ind w:left="900" w:leftChars="375" w:firstLine="0" w:firstLineChars="0"/>
    </w:pPr>
    <w:rPr>
      <w:sz w:val="24"/>
      <w:szCs w:val="24"/>
    </w:rPr>
  </w:style>
  <w:style w:type="paragraph" w:customStyle="1" w:styleId="116">
    <w:name w:val="标222"/>
    <w:basedOn w:val="5"/>
    <w:qFormat/>
    <w:uiPriority w:val="0"/>
    <w:pPr>
      <w:spacing w:before="120" w:line="360" w:lineRule="auto"/>
      <w:ind w:firstLine="0" w:firstLineChars="0"/>
    </w:pPr>
    <w:rPr>
      <w:rFonts w:ascii="宋体" w:hAnsi="Arial"/>
      <w:bCs w:val="0"/>
      <w:sz w:val="21"/>
    </w:rPr>
  </w:style>
  <w:style w:type="paragraph" w:customStyle="1" w:styleId="117">
    <w:name w:val="zengwen"/>
    <w:basedOn w:val="1"/>
    <w:qFormat/>
    <w:uiPriority w:val="0"/>
    <w:pPr>
      <w:spacing w:line="300" w:lineRule="auto"/>
    </w:pPr>
    <w:rPr>
      <w:rFonts w:ascii="宋体" w:hAnsi="宋体" w:cs="Times New Roman"/>
      <w:kern w:val="0"/>
      <w:szCs w:val="21"/>
    </w:rPr>
  </w:style>
  <w:style w:type="paragraph" w:styleId="118">
    <w:name w:val="List Paragraph"/>
    <w:basedOn w:val="1"/>
    <w:qFormat/>
    <w:uiPriority w:val="34"/>
    <w:pPr>
      <w:ind w:firstLine="420"/>
    </w:pPr>
    <w:rPr>
      <w:rFonts w:cs="Times New Roman"/>
      <w:szCs w:val="20"/>
    </w:rPr>
  </w:style>
  <w:style w:type="paragraph" w:customStyle="1" w:styleId="119">
    <w:name w:val="Char Char Char Char1"/>
    <w:basedOn w:val="1"/>
    <w:qFormat/>
    <w:uiPriority w:val="0"/>
    <w:pPr>
      <w:spacing w:before="120" w:after="120"/>
      <w:ind w:firstLine="420"/>
    </w:pPr>
    <w:rPr>
      <w:rFonts w:cs="Times New Roman"/>
      <w:szCs w:val="20"/>
    </w:rPr>
  </w:style>
  <w:style w:type="character" w:styleId="120">
    <w:name w:val="Placeholder Text"/>
    <w:semiHidden/>
    <w:qFormat/>
    <w:uiPriority w:val="99"/>
    <w:rPr>
      <w:color w:val="808080"/>
    </w:rPr>
  </w:style>
  <w:style w:type="paragraph" w:customStyle="1" w:styleId="121">
    <w:name w:val="样式 标题 1 + 小二"/>
    <w:basedOn w:val="2"/>
    <w:qFormat/>
    <w:uiPriority w:val="0"/>
    <w:pPr>
      <w:spacing w:after="0" w:line="480" w:lineRule="auto"/>
      <w:ind w:firstLine="0" w:firstLineChars="0"/>
    </w:pPr>
    <w:rPr>
      <w:rFonts w:cs="Times New Roman"/>
      <w:sz w:val="32"/>
    </w:rPr>
  </w:style>
  <w:style w:type="character" w:customStyle="1" w:styleId="122">
    <w:name w:val="正文缩进 Char"/>
    <w:link w:val="15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paragraph" w:customStyle="1" w:styleId="123">
    <w:name w:val="标题4"/>
    <w:basedOn w:val="28"/>
    <w:link w:val="305"/>
    <w:qFormat/>
    <w:uiPriority w:val="0"/>
    <w:pPr>
      <w:ind w:firstLine="425"/>
    </w:pPr>
    <w:rPr>
      <w:rFonts w:eastAsia="黑体"/>
      <w:sz w:val="28"/>
    </w:rPr>
  </w:style>
  <w:style w:type="paragraph" w:customStyle="1" w:styleId="124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25">
    <w:name w:val="apple-converted-space"/>
    <w:basedOn w:val="56"/>
    <w:qFormat/>
    <w:uiPriority w:val="0"/>
  </w:style>
  <w:style w:type="paragraph" w:customStyle="1" w:styleId="126">
    <w:name w:val="text"/>
    <w:basedOn w:val="1"/>
    <w:qFormat/>
    <w:uiPriority w:val="0"/>
    <w:pPr>
      <w:widowControl/>
      <w:spacing w:before="60" w:after="60"/>
      <w:ind w:left="200" w:right="300"/>
    </w:pPr>
    <w:rPr>
      <w:rFonts w:ascii="ˎ̥" w:hAnsi="ˎ̥" w:cs="Times New Roman"/>
      <w:kern w:val="0"/>
      <w:sz w:val="18"/>
      <w:szCs w:val="20"/>
    </w:rPr>
  </w:style>
  <w:style w:type="paragraph" w:customStyle="1" w:styleId="127">
    <w:name w:val="样式1"/>
    <w:basedOn w:val="35"/>
    <w:link w:val="129"/>
    <w:qFormat/>
    <w:uiPriority w:val="0"/>
    <w:pPr>
      <w:pBdr>
        <w:bottom w:val="none" w:color="auto" w:sz="0" w:space="0"/>
      </w:pBdr>
      <w:ind w:firstLine="360"/>
    </w:pPr>
    <w:rPr>
      <w:rFonts w:cs="Times New Roman"/>
      <w:kern w:val="0"/>
    </w:rPr>
  </w:style>
  <w:style w:type="paragraph" w:customStyle="1" w:styleId="12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/>
      <w:kern w:val="0"/>
      <w:szCs w:val="24"/>
    </w:rPr>
  </w:style>
  <w:style w:type="character" w:customStyle="1" w:styleId="129">
    <w:name w:val="样式1 Char"/>
    <w:link w:val="127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130">
    <w:name w:val="xl64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/>
      <w:kern w:val="0"/>
      <w:szCs w:val="24"/>
    </w:rPr>
  </w:style>
  <w:style w:type="paragraph" w:customStyle="1" w:styleId="13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/>
      <w:b/>
      <w:bCs/>
      <w:color w:val="009999"/>
      <w:kern w:val="0"/>
      <w:szCs w:val="24"/>
    </w:rPr>
  </w:style>
  <w:style w:type="paragraph" w:customStyle="1" w:styleId="13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/>
      <w:kern w:val="0"/>
      <w:szCs w:val="24"/>
    </w:rPr>
  </w:style>
  <w:style w:type="paragraph" w:customStyle="1" w:styleId="13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b/>
      <w:bCs/>
      <w:color w:val="009999"/>
      <w:kern w:val="0"/>
      <w:szCs w:val="24"/>
    </w:rPr>
  </w:style>
  <w:style w:type="paragraph" w:customStyle="1" w:styleId="13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cs="宋体"/>
      <w:kern w:val="0"/>
      <w:szCs w:val="24"/>
    </w:rPr>
  </w:style>
  <w:style w:type="paragraph" w:customStyle="1" w:styleId="13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136">
    <w:name w:val="标题5"/>
    <w:basedOn w:val="6"/>
    <w:link w:val="138"/>
    <w:qFormat/>
    <w:uiPriority w:val="0"/>
    <w:rPr>
      <w:bCs w:val="0"/>
      <w:szCs w:val="24"/>
    </w:rPr>
  </w:style>
  <w:style w:type="paragraph" w:customStyle="1" w:styleId="137">
    <w:name w:val="样式 样式 正文- + 左侧:  2 字符 + 首行缩进:  2 字符"/>
    <w:basedOn w:val="1"/>
    <w:link w:val="139"/>
    <w:qFormat/>
    <w:uiPriority w:val="0"/>
    <w:pPr>
      <w:ind w:firstLine="560"/>
      <w:textAlignment w:val="baseline"/>
    </w:pPr>
    <w:rPr>
      <w:rFonts w:cs="宋体"/>
      <w:szCs w:val="20"/>
    </w:rPr>
  </w:style>
  <w:style w:type="character" w:customStyle="1" w:styleId="138">
    <w:name w:val="标题5 Char"/>
    <w:basedOn w:val="71"/>
    <w:link w:val="136"/>
    <w:qFormat/>
    <w:uiPriority w:val="0"/>
    <w:rPr>
      <w:rFonts w:ascii="Times New Roman" w:hAnsi="Times New Roman" w:eastAsia="仿宋_GB2312" w:cs="Times New Roman"/>
      <w:bCs w:val="0"/>
      <w:kern w:val="0"/>
      <w:sz w:val="28"/>
      <w:szCs w:val="24"/>
    </w:rPr>
  </w:style>
  <w:style w:type="character" w:customStyle="1" w:styleId="139">
    <w:name w:val="样式 样式 正文- + 左侧:  2 字符 + 首行缩进:  2 字符 Char"/>
    <w:basedOn w:val="56"/>
    <w:link w:val="137"/>
    <w:qFormat/>
    <w:uiPriority w:val="0"/>
    <w:rPr>
      <w:rFonts w:ascii="Times New Roman" w:hAnsi="Times New Roman" w:eastAsia="仿宋_GB2312" w:cs="宋体"/>
      <w:sz w:val="28"/>
      <w:szCs w:val="20"/>
    </w:rPr>
  </w:style>
  <w:style w:type="paragraph" w:customStyle="1" w:styleId="140">
    <w:name w:val="样式3"/>
    <w:basedOn w:val="35"/>
    <w:link w:val="142"/>
    <w:qFormat/>
    <w:uiPriority w:val="0"/>
    <w:pPr>
      <w:ind w:firstLine="0" w:firstLineChars="0"/>
      <w:jc w:val="both"/>
    </w:pPr>
    <w:rPr>
      <w:rFonts w:cs="Times New Roman"/>
      <w:kern w:val="0"/>
    </w:rPr>
  </w:style>
  <w:style w:type="paragraph" w:customStyle="1" w:styleId="141">
    <w:name w:val="样式4"/>
    <w:basedOn w:val="140"/>
    <w:link w:val="143"/>
    <w:qFormat/>
    <w:uiPriority w:val="0"/>
    <w:pPr>
      <w:spacing w:line="240" w:lineRule="auto"/>
    </w:pPr>
  </w:style>
  <w:style w:type="character" w:customStyle="1" w:styleId="142">
    <w:name w:val="样式3 Char"/>
    <w:basedOn w:val="65"/>
    <w:link w:val="140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43">
    <w:name w:val="样式4 Char"/>
    <w:basedOn w:val="142"/>
    <w:link w:val="14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144">
    <w:name w:val="列出段落1"/>
    <w:basedOn w:val="1"/>
    <w:qFormat/>
    <w:uiPriority w:val="0"/>
    <w:pPr>
      <w:ind w:firstLine="420"/>
    </w:pPr>
    <w:rPr>
      <w:rFonts w:cs="Times New Roman"/>
      <w:szCs w:val="20"/>
    </w:rPr>
  </w:style>
  <w:style w:type="character" w:customStyle="1" w:styleId="145">
    <w:name w:val="占位符文本1"/>
    <w:basedOn w:val="56"/>
    <w:semiHidden/>
    <w:qFormat/>
    <w:uiPriority w:val="0"/>
    <w:rPr>
      <w:rFonts w:cs="Times New Roman"/>
      <w:color w:val="808080"/>
    </w:rPr>
  </w:style>
  <w:style w:type="paragraph" w:customStyle="1" w:styleId="146">
    <w:name w:val="reader-word-layer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cs="宋体"/>
      <w:kern w:val="0"/>
      <w:szCs w:val="24"/>
    </w:rPr>
  </w:style>
  <w:style w:type="paragraph" w:customStyle="1" w:styleId="147">
    <w:name w:val="表格标题"/>
    <w:basedOn w:val="1"/>
    <w:link w:val="148"/>
    <w:qFormat/>
    <w:uiPriority w:val="0"/>
    <w:pPr>
      <w:spacing w:line="520" w:lineRule="exact"/>
      <w:ind w:firstLine="0" w:firstLineChars="0"/>
      <w:jc w:val="center"/>
    </w:pPr>
    <w:rPr>
      <w:rFonts w:hAnsi="宋体" w:eastAsia="宋体" w:cs="Times New Roman"/>
      <w:kern w:val="0"/>
      <w:sz w:val="21"/>
      <w:szCs w:val="21"/>
    </w:rPr>
  </w:style>
  <w:style w:type="character" w:customStyle="1" w:styleId="148">
    <w:name w:val="表格标题 Char"/>
    <w:basedOn w:val="56"/>
    <w:link w:val="147"/>
    <w:qFormat/>
    <w:uiPriority w:val="0"/>
    <w:rPr>
      <w:rFonts w:ascii="Times New Roman" w:hAnsi="宋体" w:eastAsia="宋体" w:cs="Times New Roman"/>
      <w:kern w:val="0"/>
      <w:szCs w:val="21"/>
    </w:rPr>
  </w:style>
  <w:style w:type="paragraph" w:customStyle="1" w:styleId="149">
    <w:name w:val="图"/>
    <w:basedOn w:val="1"/>
    <w:link w:val="151"/>
    <w:qFormat/>
    <w:uiPriority w:val="0"/>
    <w:pPr>
      <w:spacing w:line="240" w:lineRule="atLeast"/>
      <w:ind w:firstLine="0" w:firstLineChars="0"/>
      <w:jc w:val="center"/>
    </w:pPr>
    <w:rPr>
      <w:rFonts w:cs="Times New Roman"/>
      <w:color w:val="0000FF"/>
      <w:szCs w:val="24"/>
    </w:rPr>
  </w:style>
  <w:style w:type="paragraph" w:customStyle="1" w:styleId="150">
    <w:name w:val="图标题"/>
    <w:basedOn w:val="1"/>
    <w:link w:val="264"/>
    <w:qFormat/>
    <w:uiPriority w:val="0"/>
    <w:pPr>
      <w:widowControl/>
      <w:spacing w:line="460" w:lineRule="exact"/>
      <w:ind w:firstLine="0" w:firstLineChars="0"/>
      <w:jc w:val="center"/>
    </w:pPr>
    <w:rPr>
      <w:rFonts w:eastAsia="黑体" w:cs="宋体"/>
      <w:kern w:val="0"/>
      <w:sz w:val="24"/>
      <w:szCs w:val="24"/>
    </w:rPr>
  </w:style>
  <w:style w:type="character" w:customStyle="1" w:styleId="151">
    <w:name w:val="图 Char"/>
    <w:basedOn w:val="56"/>
    <w:link w:val="149"/>
    <w:qFormat/>
    <w:uiPriority w:val="0"/>
    <w:rPr>
      <w:rFonts w:ascii="Times New Roman" w:hAnsi="Times New Roman" w:eastAsia="仿宋_GB2312" w:cs="Times New Roman"/>
      <w:color w:val="0000FF"/>
      <w:sz w:val="28"/>
      <w:szCs w:val="24"/>
    </w:rPr>
  </w:style>
  <w:style w:type="paragraph" w:customStyle="1" w:styleId="152">
    <w:name w:val="图表"/>
    <w:basedOn w:val="1"/>
    <w:link w:val="254"/>
    <w:qFormat/>
    <w:uiPriority w:val="0"/>
    <w:pPr>
      <w:widowControl/>
      <w:spacing w:line="240" w:lineRule="atLeast"/>
      <w:ind w:firstLine="0" w:firstLineChars="0"/>
      <w:jc w:val="center"/>
    </w:pPr>
    <w:rPr>
      <w:rFonts w:cs="宋体"/>
      <w:kern w:val="0"/>
      <w:szCs w:val="24"/>
    </w:rPr>
  </w:style>
  <w:style w:type="paragraph" w:customStyle="1" w:styleId="153">
    <w:name w:val="间隔"/>
    <w:basedOn w:val="1"/>
    <w:link w:val="154"/>
    <w:qFormat/>
    <w:uiPriority w:val="0"/>
    <w:rPr>
      <w:rFonts w:cs="Times New Roman"/>
      <w:color w:val="0000FF"/>
    </w:rPr>
  </w:style>
  <w:style w:type="character" w:customStyle="1" w:styleId="154">
    <w:name w:val="间隔 Char"/>
    <w:basedOn w:val="56"/>
    <w:link w:val="153"/>
    <w:qFormat/>
    <w:uiPriority w:val="0"/>
    <w:rPr>
      <w:rFonts w:ascii="Times New Roman" w:hAnsi="Times New Roman" w:eastAsia="仿宋_GB2312" w:cs="Times New Roman"/>
      <w:color w:val="0000FF"/>
      <w:sz w:val="28"/>
    </w:rPr>
  </w:style>
  <w:style w:type="paragraph" w:customStyle="1" w:styleId="155">
    <w:name w:val="单位"/>
    <w:basedOn w:val="1"/>
    <w:link w:val="157"/>
    <w:qFormat/>
    <w:uiPriority w:val="0"/>
    <w:pPr>
      <w:spacing w:line="240" w:lineRule="auto"/>
      <w:ind w:firstLine="0" w:firstLineChars="0"/>
      <w:jc w:val="right"/>
    </w:pPr>
    <w:rPr>
      <w:rFonts w:eastAsia="黑体" w:cs="Times New Roman"/>
      <w:bCs/>
      <w:sz w:val="21"/>
      <w:szCs w:val="20"/>
    </w:rPr>
  </w:style>
  <w:style w:type="paragraph" w:customStyle="1" w:styleId="156">
    <w:name w:val="dj图表名"/>
    <w:basedOn w:val="1"/>
    <w:link w:val="158"/>
    <w:qFormat/>
    <w:uiPriority w:val="0"/>
    <w:pPr>
      <w:spacing w:after="156" w:line="300" w:lineRule="auto"/>
      <w:ind w:firstLine="0" w:firstLineChars="0"/>
      <w:jc w:val="center"/>
    </w:pPr>
    <w:rPr>
      <w:rFonts w:ascii="宋体" w:hAnsi="宋体" w:eastAsia="宋体" w:cs="Arial"/>
      <w:b/>
      <w:color w:val="000000"/>
      <w:sz w:val="21"/>
      <w:szCs w:val="21"/>
    </w:rPr>
  </w:style>
  <w:style w:type="character" w:customStyle="1" w:styleId="157">
    <w:name w:val="单位 Char"/>
    <w:basedOn w:val="56"/>
    <w:link w:val="155"/>
    <w:qFormat/>
    <w:uiPriority w:val="0"/>
    <w:rPr>
      <w:rFonts w:ascii="Times New Roman" w:hAnsi="Times New Roman" w:eastAsia="黑体" w:cs="Times New Roman"/>
      <w:bCs/>
      <w:szCs w:val="20"/>
    </w:rPr>
  </w:style>
  <w:style w:type="character" w:customStyle="1" w:styleId="158">
    <w:name w:val="dj图表名 Char"/>
    <w:basedOn w:val="56"/>
    <w:link w:val="156"/>
    <w:qFormat/>
    <w:uiPriority w:val="0"/>
    <w:rPr>
      <w:rFonts w:ascii="宋体" w:hAnsi="宋体" w:eastAsia="宋体" w:cs="Arial"/>
      <w:b/>
      <w:color w:val="000000"/>
      <w:szCs w:val="21"/>
    </w:rPr>
  </w:style>
  <w:style w:type="character" w:customStyle="1" w:styleId="159">
    <w:name w:val="apple-style-span"/>
    <w:basedOn w:val="56"/>
    <w:qFormat/>
    <w:uiPriority w:val="0"/>
  </w:style>
  <w:style w:type="paragraph" w:customStyle="1" w:styleId="160">
    <w:name w:val="样式 样式 宋体 黑色 首行缩进:  0.85 厘米 段前: 0.5 行 段后: 0.5 行 + 首行缩进:  2 字符 段前..."/>
    <w:basedOn w:val="1"/>
    <w:qFormat/>
    <w:uiPriority w:val="0"/>
    <w:pPr>
      <w:spacing w:beforeLines="50" w:afterLines="50" w:line="440" w:lineRule="exact"/>
    </w:pPr>
    <w:rPr>
      <w:rFonts w:ascii="宋体" w:hAnsi="宋体" w:eastAsia="宋体" w:cs="宋体"/>
      <w:color w:val="000000"/>
      <w:sz w:val="21"/>
      <w:szCs w:val="20"/>
    </w:rPr>
  </w:style>
  <w:style w:type="paragraph" w:customStyle="1" w:styleId="161">
    <w:name w:val="样式 标题 2 + Times New Roman"/>
    <w:basedOn w:val="3"/>
    <w:qFormat/>
    <w:uiPriority w:val="0"/>
    <w:pPr>
      <w:spacing w:beforeLines="50" w:line="240" w:lineRule="auto"/>
      <w:ind w:firstLine="0" w:firstLineChars="0"/>
      <w:jc w:val="left"/>
    </w:pPr>
    <w:rPr>
      <w:rFonts w:eastAsia="宋体" w:cs="Times New Roman"/>
      <w:sz w:val="24"/>
      <w:szCs w:val="24"/>
    </w:rPr>
  </w:style>
  <w:style w:type="paragraph" w:customStyle="1" w:styleId="162">
    <w:name w:val="表格小五"/>
    <w:basedOn w:val="1"/>
    <w:next w:val="1"/>
    <w:qFormat/>
    <w:uiPriority w:val="0"/>
    <w:pPr>
      <w:spacing w:line="240" w:lineRule="auto"/>
      <w:ind w:firstLine="0" w:firstLineChars="0"/>
    </w:pPr>
    <w:rPr>
      <w:rFonts w:eastAsia="宋体" w:cs="Times New Roman"/>
      <w:sz w:val="18"/>
      <w:szCs w:val="20"/>
    </w:rPr>
  </w:style>
  <w:style w:type="paragraph" w:customStyle="1" w:styleId="163">
    <w:name w:val="文本文字"/>
    <w:basedOn w:val="1"/>
    <w:next w:val="8"/>
    <w:qFormat/>
    <w:uiPriority w:val="0"/>
    <w:pPr>
      <w:spacing w:line="360" w:lineRule="auto"/>
      <w:ind w:firstLine="420" w:firstLineChars="175"/>
    </w:pPr>
    <w:rPr>
      <w:rFonts w:ascii="宋体" w:hAnsi="宋体" w:eastAsia="宋体" w:cs="宋体"/>
      <w:szCs w:val="20"/>
    </w:rPr>
  </w:style>
  <w:style w:type="paragraph" w:customStyle="1" w:styleId="164">
    <w:name w:val="xl7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16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166">
    <w:name w:val="xl72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167">
    <w:name w:val="样式 样式 样式 正文1 + (西文) 宋体 首行缩进:  2 字符 + 首行缩进:  2 字符 + 首行缩进:  2 字符 ...1"/>
    <w:basedOn w:val="1"/>
    <w:qFormat/>
    <w:uiPriority w:val="0"/>
    <w:pPr>
      <w:spacing w:beforeLines="20" w:afterLines="20" w:line="400" w:lineRule="exact"/>
      <w:ind w:firstLine="431"/>
    </w:pPr>
    <w:rPr>
      <w:rFonts w:ascii="宋体" w:hAnsi="华文细黑" w:eastAsia="宋体" w:cs="宋体"/>
      <w:w w:val="90"/>
      <w:sz w:val="22"/>
    </w:rPr>
  </w:style>
  <w:style w:type="paragraph" w:customStyle="1" w:styleId="168">
    <w:name w:val="表头"/>
    <w:basedOn w:val="1"/>
    <w:qFormat/>
    <w:uiPriority w:val="0"/>
    <w:pPr>
      <w:spacing w:afterLines="50" w:line="240" w:lineRule="atLeast"/>
      <w:ind w:firstLine="497" w:firstLineChars="225"/>
      <w:jc w:val="center"/>
    </w:pPr>
    <w:rPr>
      <w:rFonts w:eastAsia="宋体" w:cs="Times New Roman"/>
      <w:b/>
      <w:bCs/>
      <w:sz w:val="22"/>
      <w:szCs w:val="24"/>
    </w:rPr>
  </w:style>
  <w:style w:type="paragraph" w:customStyle="1" w:styleId="169">
    <w:name w:val="表内文"/>
    <w:basedOn w:val="1"/>
    <w:qFormat/>
    <w:uiPriority w:val="0"/>
    <w:pPr>
      <w:spacing w:beforeLines="10" w:afterLines="10" w:line="240" w:lineRule="atLeast"/>
      <w:jc w:val="center"/>
    </w:pPr>
    <w:rPr>
      <w:rFonts w:ascii="华文细黑" w:eastAsia="华文细黑" w:cs="Times New Roman"/>
      <w:spacing w:val="1"/>
      <w:kern w:val="0"/>
      <w:sz w:val="22"/>
      <w:szCs w:val="16"/>
    </w:rPr>
  </w:style>
  <w:style w:type="paragraph" w:customStyle="1" w:styleId="170">
    <w:name w:val="样式 样式 样式 正文1 + (西文) 宋体 首行缩进:  2 字符 + 首行缩进:  2 字符 + 首行缩进:  2 字符 ..."/>
    <w:basedOn w:val="1"/>
    <w:qFormat/>
    <w:uiPriority w:val="0"/>
    <w:pPr>
      <w:spacing w:beforeLines="20" w:afterLines="20" w:line="400" w:lineRule="exact"/>
      <w:ind w:firstLine="431"/>
    </w:pPr>
    <w:rPr>
      <w:rFonts w:ascii="宋体" w:hAnsi="华文细黑" w:eastAsia="宋体" w:cs="宋体"/>
      <w:w w:val="90"/>
      <w:szCs w:val="20"/>
    </w:rPr>
  </w:style>
  <w:style w:type="paragraph" w:customStyle="1" w:styleId="17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7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7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8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8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9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3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4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C09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9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C09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9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C09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0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C09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0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C09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2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C09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03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5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6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7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8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9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10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11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12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13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14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15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16">
    <w:name w:val="xl118"/>
    <w:basedOn w:val="1"/>
    <w:qFormat/>
    <w:uiPriority w:val="0"/>
    <w:pPr>
      <w:widowControl/>
      <w:shd w:val="clear" w:color="000000" w:fill="FFC000"/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Cs w:val="24"/>
    </w:rPr>
  </w:style>
  <w:style w:type="paragraph" w:customStyle="1" w:styleId="217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18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19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0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1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2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3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4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5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6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27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28">
    <w:name w:val="xl130"/>
    <w:basedOn w:val="1"/>
    <w:qFormat/>
    <w:uiPriority w:val="0"/>
    <w:pPr>
      <w:widowControl/>
      <w:shd w:val="clear" w:color="000000" w:fill="FFFF00"/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Cs w:val="24"/>
    </w:rPr>
  </w:style>
  <w:style w:type="paragraph" w:customStyle="1" w:styleId="229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30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31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32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33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34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35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2A1C7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36">
    <w:name w:val="xl13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B2A1C7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37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2A1C7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38">
    <w:name w:val="xl14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2A1C7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39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93CDDD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Cs w:val="24"/>
    </w:rPr>
  </w:style>
  <w:style w:type="paragraph" w:customStyle="1" w:styleId="240">
    <w:name w:val="xl1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93CDDD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Cs w:val="24"/>
    </w:rPr>
  </w:style>
  <w:style w:type="paragraph" w:customStyle="1" w:styleId="241">
    <w:name w:val="xl1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3CDDD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Cs w:val="24"/>
    </w:rPr>
  </w:style>
  <w:style w:type="paragraph" w:customStyle="1" w:styleId="242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6B9B8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Cs w:val="24"/>
    </w:rPr>
  </w:style>
  <w:style w:type="paragraph" w:customStyle="1" w:styleId="243">
    <w:name w:val="xl14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6B9B8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Cs w:val="24"/>
    </w:rPr>
  </w:style>
  <w:style w:type="paragraph" w:customStyle="1" w:styleId="244">
    <w:name w:val="xl14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9B8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Cs w:val="24"/>
    </w:rPr>
  </w:style>
  <w:style w:type="paragraph" w:customStyle="1" w:styleId="245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46">
    <w:name w:val="xl14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47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48">
    <w:name w:val="xl1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249">
    <w:name w:val="表"/>
    <w:basedOn w:val="1"/>
    <w:link w:val="251"/>
    <w:qFormat/>
    <w:uiPriority w:val="0"/>
    <w:pPr>
      <w:widowControl/>
      <w:spacing w:line="240" w:lineRule="atLeast"/>
      <w:ind w:firstLine="0" w:firstLineChars="0"/>
      <w:jc w:val="center"/>
    </w:pPr>
    <w:rPr>
      <w:rFonts w:cs="Times New Roman"/>
      <w:kern w:val="0"/>
      <w:sz w:val="21"/>
      <w:szCs w:val="21"/>
    </w:rPr>
  </w:style>
  <w:style w:type="paragraph" w:customStyle="1" w:styleId="250">
    <w:name w:val="biao"/>
    <w:basedOn w:val="1"/>
    <w:link w:val="252"/>
    <w:qFormat/>
    <w:uiPriority w:val="0"/>
    <w:pPr>
      <w:spacing w:line="240" w:lineRule="atLeast"/>
      <w:ind w:firstLine="0" w:firstLineChars="0"/>
    </w:pPr>
    <w:rPr>
      <w:rFonts w:ascii="仿宋_GB2312" w:cs="Times New Roman"/>
      <w:color w:val="000000"/>
      <w:sz w:val="21"/>
      <w:szCs w:val="24"/>
    </w:rPr>
  </w:style>
  <w:style w:type="character" w:customStyle="1" w:styleId="251">
    <w:name w:val="表 Char"/>
    <w:basedOn w:val="56"/>
    <w:link w:val="249"/>
    <w:qFormat/>
    <w:uiPriority w:val="0"/>
    <w:rPr>
      <w:rFonts w:ascii="Times New Roman" w:hAnsi="Times New Roman" w:eastAsia="仿宋_GB2312" w:cs="Times New Roman"/>
      <w:kern w:val="0"/>
      <w:szCs w:val="21"/>
    </w:rPr>
  </w:style>
  <w:style w:type="character" w:customStyle="1" w:styleId="252">
    <w:name w:val="biao Char"/>
    <w:basedOn w:val="56"/>
    <w:link w:val="250"/>
    <w:qFormat/>
    <w:uiPriority w:val="0"/>
    <w:rPr>
      <w:rFonts w:ascii="仿宋_GB2312" w:hAnsi="Times New Roman" w:eastAsia="仿宋_GB2312" w:cs="Times New Roman"/>
      <w:color w:val="000000"/>
      <w:szCs w:val="24"/>
    </w:rPr>
  </w:style>
  <w:style w:type="paragraph" w:customStyle="1" w:styleId="253">
    <w:name w:val="图表用"/>
    <w:basedOn w:val="152"/>
    <w:link w:val="255"/>
    <w:qFormat/>
    <w:uiPriority w:val="0"/>
    <w:rPr>
      <w:sz w:val="24"/>
      <w:szCs w:val="18"/>
    </w:rPr>
  </w:style>
  <w:style w:type="character" w:customStyle="1" w:styleId="254">
    <w:name w:val="图表 Char"/>
    <w:basedOn w:val="56"/>
    <w:link w:val="152"/>
    <w:qFormat/>
    <w:uiPriority w:val="0"/>
    <w:rPr>
      <w:rFonts w:ascii="Times New Roman" w:hAnsi="Times New Roman" w:eastAsia="仿宋_GB2312" w:cs="宋体"/>
      <w:kern w:val="0"/>
      <w:sz w:val="28"/>
      <w:szCs w:val="24"/>
    </w:rPr>
  </w:style>
  <w:style w:type="character" w:customStyle="1" w:styleId="255">
    <w:name w:val="图表用 Char"/>
    <w:basedOn w:val="254"/>
    <w:link w:val="253"/>
    <w:qFormat/>
    <w:uiPriority w:val="0"/>
    <w:rPr>
      <w:rFonts w:ascii="Times New Roman" w:hAnsi="Times New Roman" w:eastAsia="仿宋_GB2312" w:cs="宋体"/>
      <w:kern w:val="0"/>
      <w:sz w:val="24"/>
      <w:szCs w:val="18"/>
    </w:rPr>
  </w:style>
  <w:style w:type="paragraph" w:customStyle="1" w:styleId="2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kern w:val="0"/>
      <w:sz w:val="24"/>
      <w:szCs w:val="24"/>
      <w:lang w:val="en-US" w:eastAsia="zh-CN" w:bidi="ar-SA"/>
    </w:rPr>
  </w:style>
  <w:style w:type="paragraph" w:customStyle="1" w:styleId="257">
    <w:name w:val="图表标题"/>
    <w:basedOn w:val="1"/>
    <w:link w:val="258"/>
    <w:qFormat/>
    <w:uiPriority w:val="0"/>
    <w:pPr>
      <w:adjustRightInd w:val="0"/>
      <w:snapToGrid w:val="0"/>
      <w:spacing w:line="520" w:lineRule="exact"/>
      <w:ind w:firstLine="0" w:firstLineChars="0"/>
      <w:jc w:val="center"/>
    </w:pPr>
    <w:rPr>
      <w:rFonts w:ascii="仿宋_GB2312" w:cs="Times New Roman"/>
      <w:b/>
      <w:szCs w:val="24"/>
    </w:rPr>
  </w:style>
  <w:style w:type="character" w:customStyle="1" w:styleId="258">
    <w:name w:val="图表标题 Char"/>
    <w:basedOn w:val="56"/>
    <w:link w:val="257"/>
    <w:qFormat/>
    <w:uiPriority w:val="0"/>
    <w:rPr>
      <w:rFonts w:ascii="仿宋_GB2312" w:hAnsi="Times New Roman" w:eastAsia="仿宋_GB2312" w:cs="Times New Roman"/>
      <w:b/>
      <w:sz w:val="28"/>
      <w:szCs w:val="24"/>
    </w:rPr>
  </w:style>
  <w:style w:type="character" w:customStyle="1" w:styleId="259">
    <w:name w:val="副标题 Char"/>
    <w:basedOn w:val="56"/>
    <w:link w:val="40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60">
    <w:name w:val="正文1"/>
    <w:basedOn w:val="1"/>
    <w:next w:val="1"/>
    <w:link w:val="261"/>
    <w:qFormat/>
    <w:uiPriority w:val="0"/>
    <w:pPr>
      <w:ind w:firstLine="560"/>
    </w:pPr>
    <w:rPr>
      <w:rFonts w:cs="Times New Roman"/>
      <w:kern w:val="0"/>
      <w:szCs w:val="24"/>
    </w:rPr>
  </w:style>
  <w:style w:type="character" w:customStyle="1" w:styleId="261">
    <w:name w:val="正文1 Char"/>
    <w:basedOn w:val="56"/>
    <w:link w:val="260"/>
    <w:qFormat/>
    <w:uiPriority w:val="0"/>
    <w:rPr>
      <w:rFonts w:ascii="Times New Roman" w:hAnsi="Times New Roman" w:eastAsia="仿宋_GB2312" w:cs="Times New Roman"/>
      <w:kern w:val="0"/>
      <w:sz w:val="28"/>
      <w:szCs w:val="24"/>
    </w:rPr>
  </w:style>
  <w:style w:type="paragraph" w:customStyle="1" w:styleId="262">
    <w:name w:val="正文22"/>
    <w:basedOn w:val="1"/>
    <w:link w:val="263"/>
    <w:qFormat/>
    <w:uiPriority w:val="0"/>
    <w:pPr>
      <w:topLinePunct/>
    </w:pPr>
  </w:style>
  <w:style w:type="character" w:customStyle="1" w:styleId="263">
    <w:name w:val="正文22 Char"/>
    <w:basedOn w:val="56"/>
    <w:link w:val="262"/>
    <w:qFormat/>
    <w:uiPriority w:val="0"/>
    <w:rPr>
      <w:rFonts w:ascii="Times New Roman" w:hAnsi="Times New Roman" w:eastAsia="仿宋_GB2312"/>
      <w:sz w:val="28"/>
    </w:rPr>
  </w:style>
  <w:style w:type="character" w:customStyle="1" w:styleId="264">
    <w:name w:val="图标题 Char"/>
    <w:basedOn w:val="56"/>
    <w:link w:val="150"/>
    <w:qFormat/>
    <w:uiPriority w:val="0"/>
    <w:rPr>
      <w:rFonts w:ascii="Times New Roman" w:hAnsi="Times New Roman" w:eastAsia="黑体" w:cs="宋体"/>
      <w:kern w:val="0"/>
      <w:sz w:val="24"/>
      <w:szCs w:val="24"/>
    </w:rPr>
  </w:style>
  <w:style w:type="paragraph" w:customStyle="1" w:styleId="265">
    <w:name w:val="标题四"/>
    <w:basedOn w:val="4"/>
    <w:link w:val="266"/>
    <w:qFormat/>
    <w:uiPriority w:val="0"/>
    <w:pPr>
      <w:ind w:firstLine="562"/>
      <w:outlineLvl w:val="3"/>
    </w:pPr>
    <w:rPr>
      <w:szCs w:val="28"/>
    </w:rPr>
  </w:style>
  <w:style w:type="character" w:customStyle="1" w:styleId="266">
    <w:name w:val="标题四 Char"/>
    <w:basedOn w:val="69"/>
    <w:link w:val="265"/>
    <w:qFormat/>
    <w:uiPriority w:val="0"/>
    <w:rPr>
      <w:rFonts w:ascii="Times New Roman" w:hAnsi="Times New Roman" w:eastAsia="仿宋_GB2312" w:cs="Times New Roman"/>
      <w:kern w:val="0"/>
      <w:sz w:val="28"/>
      <w:szCs w:val="28"/>
    </w:rPr>
  </w:style>
  <w:style w:type="paragraph" w:customStyle="1" w:styleId="267">
    <w:name w:val="样表"/>
    <w:basedOn w:val="249"/>
    <w:link w:val="268"/>
    <w:qFormat/>
    <w:uiPriority w:val="0"/>
    <w:pPr>
      <w:widowControl w:val="0"/>
      <w:spacing w:line="360" w:lineRule="exact"/>
    </w:pPr>
    <w:rPr>
      <w:sz w:val="24"/>
    </w:rPr>
  </w:style>
  <w:style w:type="character" w:customStyle="1" w:styleId="268">
    <w:name w:val="样表 Char"/>
    <w:basedOn w:val="251"/>
    <w:link w:val="267"/>
    <w:qFormat/>
    <w:uiPriority w:val="0"/>
    <w:rPr>
      <w:rFonts w:ascii="Times New Roman" w:hAnsi="Times New Roman" w:eastAsia="仿宋_GB2312" w:cs="Times New Roman"/>
      <w:kern w:val="0"/>
      <w:sz w:val="24"/>
      <w:szCs w:val="21"/>
    </w:rPr>
  </w:style>
  <w:style w:type="character" w:customStyle="1" w:styleId="269">
    <w:name w:val="label-val"/>
    <w:basedOn w:val="56"/>
    <w:qFormat/>
    <w:uiPriority w:val="0"/>
  </w:style>
  <w:style w:type="paragraph" w:customStyle="1" w:styleId="270">
    <w:name w:val="标题一"/>
    <w:basedOn w:val="2"/>
    <w:link w:val="272"/>
    <w:qFormat/>
    <w:uiPriority w:val="0"/>
    <w:pPr>
      <w:spacing w:before="240" w:after="240"/>
      <w:ind w:firstLine="0" w:firstLineChars="0"/>
      <w:jc w:val="center"/>
    </w:pPr>
    <w:rPr>
      <w:rFonts w:cs="Times New Roman"/>
    </w:rPr>
  </w:style>
  <w:style w:type="paragraph" w:customStyle="1" w:styleId="271">
    <w:name w:val="正文2"/>
    <w:basedOn w:val="1"/>
    <w:link w:val="273"/>
    <w:qFormat/>
    <w:uiPriority w:val="0"/>
    <w:pPr>
      <w:overflowPunct w:val="0"/>
      <w:topLinePunct/>
    </w:pPr>
    <w:rPr>
      <w:rFonts w:cs="Times New Roman"/>
    </w:rPr>
  </w:style>
  <w:style w:type="character" w:customStyle="1" w:styleId="272">
    <w:name w:val="标题一 Char"/>
    <w:basedOn w:val="67"/>
    <w:link w:val="270"/>
    <w:qFormat/>
    <w:uiPriority w:val="0"/>
    <w:rPr>
      <w:rFonts w:ascii="Times New Roman" w:hAnsi="Times New Roman" w:eastAsia="仿宋_GB2312" w:cs="Times New Roman"/>
      <w:kern w:val="44"/>
      <w:sz w:val="30"/>
      <w:szCs w:val="44"/>
    </w:rPr>
  </w:style>
  <w:style w:type="character" w:customStyle="1" w:styleId="273">
    <w:name w:val="正文2 Char"/>
    <w:basedOn w:val="56"/>
    <w:link w:val="271"/>
    <w:qFormat/>
    <w:uiPriority w:val="0"/>
    <w:rPr>
      <w:rFonts w:ascii="Times New Roman" w:hAnsi="Times New Roman" w:eastAsia="仿宋_GB2312" w:cs="Times New Roman"/>
      <w:sz w:val="28"/>
    </w:rPr>
  </w:style>
  <w:style w:type="paragraph" w:customStyle="1" w:styleId="274">
    <w:name w:val="0图表标题"/>
    <w:basedOn w:val="149"/>
    <w:link w:val="275"/>
    <w:qFormat/>
    <w:uiPriority w:val="0"/>
    <w:pPr>
      <w:tabs>
        <w:tab w:val="left" w:pos="8306"/>
      </w:tabs>
      <w:adjustRightInd w:val="0"/>
      <w:snapToGrid w:val="0"/>
      <w:spacing w:line="480" w:lineRule="exact"/>
    </w:pPr>
    <w:rPr>
      <w:rFonts w:eastAsia="黑体"/>
      <w:sz w:val="24"/>
      <w:szCs w:val="21"/>
    </w:rPr>
  </w:style>
  <w:style w:type="character" w:customStyle="1" w:styleId="275">
    <w:name w:val="0图表标题 Char"/>
    <w:basedOn w:val="151"/>
    <w:link w:val="274"/>
    <w:qFormat/>
    <w:uiPriority w:val="0"/>
    <w:rPr>
      <w:rFonts w:ascii="Times New Roman" w:hAnsi="Times New Roman" w:eastAsia="黑体" w:cs="Times New Roman"/>
      <w:color w:val="0000FF"/>
      <w:sz w:val="24"/>
      <w:szCs w:val="21"/>
    </w:rPr>
  </w:style>
  <w:style w:type="paragraph" w:customStyle="1" w:styleId="276">
    <w:name w:val="0表格"/>
    <w:basedOn w:val="250"/>
    <w:link w:val="277"/>
    <w:qFormat/>
    <w:uiPriority w:val="0"/>
    <w:pPr>
      <w:jc w:val="center"/>
    </w:pPr>
    <w:rPr>
      <w:rFonts w:ascii="Times New Roman"/>
      <w:sz w:val="24"/>
    </w:rPr>
  </w:style>
  <w:style w:type="character" w:customStyle="1" w:styleId="277">
    <w:name w:val="0表格 Char"/>
    <w:basedOn w:val="252"/>
    <w:link w:val="276"/>
    <w:qFormat/>
    <w:uiPriority w:val="0"/>
    <w:rPr>
      <w:rFonts w:ascii="Times New Roman" w:hAnsi="Times New Roman" w:eastAsia="仿宋_GB2312" w:cs="Times New Roman"/>
      <w:color w:val="000000"/>
      <w:sz w:val="24"/>
      <w:szCs w:val="24"/>
    </w:rPr>
  </w:style>
  <w:style w:type="paragraph" w:customStyle="1" w:styleId="278">
    <w:name w:val="p0"/>
    <w:basedOn w:val="1"/>
    <w:qFormat/>
    <w:uiPriority w:val="0"/>
    <w:pPr>
      <w:widowControl/>
      <w:spacing w:line="240" w:lineRule="auto"/>
      <w:ind w:firstLine="0" w:firstLineChars="0"/>
    </w:pPr>
    <w:rPr>
      <w:rFonts w:eastAsia="宋体" w:cs="Times New Roman"/>
      <w:kern w:val="0"/>
      <w:sz w:val="21"/>
      <w:szCs w:val="21"/>
    </w:rPr>
  </w:style>
  <w:style w:type="paragraph" w:customStyle="1" w:styleId="279">
    <w:name w:val="图片"/>
    <w:basedOn w:val="1"/>
    <w:link w:val="280"/>
    <w:qFormat/>
    <w:uiPriority w:val="0"/>
    <w:pPr>
      <w:ind w:firstLine="560"/>
    </w:pPr>
    <w:rPr>
      <w:rFonts w:ascii="仿宋_GB2312" w:hAnsi="Calibri"/>
      <w:kern w:val="0"/>
    </w:rPr>
  </w:style>
  <w:style w:type="character" w:customStyle="1" w:styleId="280">
    <w:name w:val="图片 Char"/>
    <w:basedOn w:val="56"/>
    <w:link w:val="279"/>
    <w:qFormat/>
    <w:uiPriority w:val="0"/>
    <w:rPr>
      <w:rFonts w:ascii="仿宋_GB2312" w:hAnsi="Calibri" w:eastAsia="仿宋_GB2312"/>
      <w:kern w:val="0"/>
      <w:sz w:val="28"/>
    </w:rPr>
  </w:style>
  <w:style w:type="table" w:customStyle="1" w:styleId="281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2">
    <w:name w:val="Table Paragraph"/>
    <w:basedOn w:val="1"/>
    <w:qFormat/>
    <w:uiPriority w:val="1"/>
    <w:pPr>
      <w:spacing w:line="240" w:lineRule="auto"/>
      <w:ind w:firstLine="0" w:firstLineChars="0"/>
      <w:jc w:val="left"/>
    </w:pPr>
    <w:rPr>
      <w:rFonts w:ascii="Calibri" w:hAnsi="Calibri" w:eastAsia="宋体"/>
      <w:kern w:val="0"/>
      <w:sz w:val="22"/>
      <w:lang w:eastAsia="en-US"/>
    </w:rPr>
  </w:style>
  <w:style w:type="paragraph" w:customStyle="1" w:styleId="283">
    <w:name w:val="单位单位"/>
    <w:basedOn w:val="276"/>
    <w:link w:val="284"/>
    <w:qFormat/>
    <w:uiPriority w:val="0"/>
    <w:pPr>
      <w:spacing w:line="240" w:lineRule="auto"/>
      <w:jc w:val="right"/>
    </w:pPr>
  </w:style>
  <w:style w:type="character" w:customStyle="1" w:styleId="284">
    <w:name w:val="单位单位 Char"/>
    <w:basedOn w:val="277"/>
    <w:link w:val="283"/>
    <w:qFormat/>
    <w:uiPriority w:val="0"/>
    <w:rPr>
      <w:rFonts w:ascii="Times New Roman" w:hAnsi="Times New Roman" w:eastAsia="仿宋_GB2312" w:cs="Times New Roman"/>
      <w:color w:val="000000"/>
      <w:sz w:val="24"/>
      <w:szCs w:val="24"/>
    </w:rPr>
  </w:style>
  <w:style w:type="paragraph" w:customStyle="1" w:styleId="285">
    <w:name w:val="备注"/>
    <w:basedOn w:val="149"/>
    <w:link w:val="287"/>
    <w:qFormat/>
    <w:uiPriority w:val="0"/>
    <w:pPr>
      <w:spacing w:line="240" w:lineRule="auto"/>
      <w:jc w:val="left"/>
    </w:pPr>
    <w:rPr>
      <w:sz w:val="24"/>
      <w:shd w:val="clear" w:color="auto" w:fill="FFFFFF"/>
    </w:rPr>
  </w:style>
  <w:style w:type="paragraph" w:customStyle="1" w:styleId="286">
    <w:name w:val="（一）"/>
    <w:basedOn w:val="1"/>
    <w:link w:val="288"/>
    <w:qFormat/>
    <w:uiPriority w:val="0"/>
    <w:pPr>
      <w:adjustRightInd w:val="0"/>
      <w:snapToGrid w:val="0"/>
      <w:spacing w:after="120" w:line="500" w:lineRule="exact"/>
      <w:outlineLvl w:val="1"/>
    </w:pPr>
    <w:rPr>
      <w:b/>
      <w:szCs w:val="28"/>
    </w:rPr>
  </w:style>
  <w:style w:type="character" w:customStyle="1" w:styleId="287">
    <w:name w:val="备注 Char"/>
    <w:basedOn w:val="151"/>
    <w:link w:val="285"/>
    <w:qFormat/>
    <w:uiPriority w:val="0"/>
    <w:rPr>
      <w:rFonts w:ascii="Times New Roman" w:hAnsi="Times New Roman" w:eastAsia="仿宋_GB2312" w:cs="Times New Roman"/>
      <w:color w:val="0000FF"/>
      <w:sz w:val="24"/>
      <w:szCs w:val="24"/>
    </w:rPr>
  </w:style>
  <w:style w:type="character" w:customStyle="1" w:styleId="288">
    <w:name w:val="（一） 字符"/>
    <w:basedOn w:val="56"/>
    <w:link w:val="286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289">
    <w:name w:val="1"/>
    <w:basedOn w:val="260"/>
    <w:link w:val="290"/>
    <w:qFormat/>
    <w:uiPriority w:val="0"/>
    <w:pPr>
      <w:adjustRightInd w:val="0"/>
      <w:snapToGrid w:val="0"/>
      <w:spacing w:line="500" w:lineRule="exact"/>
      <w:ind w:firstLine="200"/>
      <w:outlineLvl w:val="2"/>
    </w:pPr>
    <w:rPr>
      <w:b/>
      <w:kern w:val="2"/>
      <w:sz w:val="24"/>
    </w:rPr>
  </w:style>
  <w:style w:type="character" w:customStyle="1" w:styleId="290">
    <w:name w:val="1 字符"/>
    <w:basedOn w:val="56"/>
    <w:link w:val="289"/>
    <w:qFormat/>
    <w:uiPriority w:val="0"/>
    <w:rPr>
      <w:rFonts w:ascii="Times New Roman" w:hAnsi="Times New Roman" w:eastAsia="仿宋_GB2312" w:cs="Times New Roman"/>
      <w:b/>
      <w:sz w:val="24"/>
      <w:szCs w:val="24"/>
    </w:rPr>
  </w:style>
  <w:style w:type="character" w:customStyle="1" w:styleId="291">
    <w:name w:val="正文1 字符"/>
    <w:basedOn w:val="56"/>
    <w:qFormat/>
    <w:uiPriority w:val="0"/>
    <w:rPr>
      <w:rFonts w:ascii="Times New Roman" w:hAnsi="Times New Roman" w:eastAsia="仿宋_GB2312" w:cs="Times New Roman"/>
      <w:sz w:val="24"/>
      <w:szCs w:val="24"/>
    </w:rPr>
  </w:style>
  <w:style w:type="paragraph" w:customStyle="1" w:styleId="292">
    <w:name w:val="图名称"/>
    <w:basedOn w:val="1"/>
    <w:link w:val="293"/>
    <w:qFormat/>
    <w:uiPriority w:val="0"/>
    <w:pPr>
      <w:spacing w:line="500" w:lineRule="exact"/>
      <w:ind w:firstLine="0" w:firstLineChars="0"/>
      <w:jc w:val="center"/>
    </w:pPr>
    <w:rPr>
      <w:rFonts w:cs="Times New Roman"/>
      <w:b/>
      <w:bCs/>
      <w:color w:val="0000FF"/>
      <w:sz w:val="21"/>
      <w:szCs w:val="21"/>
    </w:rPr>
  </w:style>
  <w:style w:type="character" w:customStyle="1" w:styleId="293">
    <w:name w:val="图名称 Char"/>
    <w:basedOn w:val="56"/>
    <w:link w:val="292"/>
    <w:qFormat/>
    <w:uiPriority w:val="0"/>
    <w:rPr>
      <w:rFonts w:ascii="Times New Roman" w:hAnsi="Times New Roman" w:eastAsia="仿宋_GB2312" w:cs="Times New Roman"/>
      <w:b/>
      <w:bCs/>
      <w:color w:val="0000FF"/>
      <w:szCs w:val="21"/>
    </w:rPr>
  </w:style>
  <w:style w:type="paragraph" w:customStyle="1" w:styleId="294">
    <w:name w:val="表格照片"/>
    <w:basedOn w:val="276"/>
    <w:link w:val="296"/>
    <w:qFormat/>
    <w:uiPriority w:val="0"/>
    <w:pPr>
      <w:spacing w:line="520" w:lineRule="exact"/>
      <w:jc w:val="both"/>
    </w:pPr>
    <w:rPr>
      <w:sz w:val="28"/>
      <w:szCs w:val="28"/>
    </w:rPr>
  </w:style>
  <w:style w:type="paragraph" w:customStyle="1" w:styleId="295">
    <w:name w:val="标题照片"/>
    <w:basedOn w:val="274"/>
    <w:link w:val="297"/>
    <w:qFormat/>
    <w:uiPriority w:val="0"/>
    <w:rPr>
      <w:sz w:val="28"/>
      <w:szCs w:val="28"/>
    </w:rPr>
  </w:style>
  <w:style w:type="character" w:customStyle="1" w:styleId="296">
    <w:name w:val="表格照片 Char"/>
    <w:basedOn w:val="277"/>
    <w:link w:val="294"/>
    <w:qFormat/>
    <w:uiPriority w:val="0"/>
    <w:rPr>
      <w:rFonts w:ascii="Times New Roman" w:hAnsi="Times New Roman" w:eastAsia="仿宋_GB2312" w:cs="Times New Roman"/>
      <w:color w:val="000000"/>
      <w:sz w:val="28"/>
      <w:szCs w:val="28"/>
    </w:rPr>
  </w:style>
  <w:style w:type="character" w:customStyle="1" w:styleId="297">
    <w:name w:val="标题照片 Char"/>
    <w:basedOn w:val="275"/>
    <w:link w:val="295"/>
    <w:qFormat/>
    <w:uiPriority w:val="0"/>
    <w:rPr>
      <w:rFonts w:ascii="Times New Roman" w:hAnsi="Times New Roman" w:eastAsia="黑体" w:cs="Times New Roman"/>
      <w:color w:val="0000FF"/>
      <w:sz w:val="28"/>
      <w:szCs w:val="28"/>
    </w:rPr>
  </w:style>
  <w:style w:type="paragraph" w:customStyle="1" w:styleId="298">
    <w:name w:val="公式"/>
    <w:basedOn w:val="1"/>
    <w:link w:val="299"/>
    <w:qFormat/>
    <w:uiPriority w:val="0"/>
    <w:pPr>
      <w:spacing w:before="50" w:beforeLines="50" w:after="50" w:afterLines="50" w:line="240" w:lineRule="atLeast"/>
      <w:ind w:firstLine="0" w:firstLineChars="0"/>
      <w:jc w:val="center"/>
    </w:pPr>
    <w:rPr>
      <w:rFonts w:cs="Times New Roman"/>
      <w:color w:val="0070C0"/>
    </w:rPr>
  </w:style>
  <w:style w:type="character" w:customStyle="1" w:styleId="299">
    <w:name w:val="公式 Char"/>
    <w:basedOn w:val="56"/>
    <w:link w:val="298"/>
    <w:qFormat/>
    <w:uiPriority w:val="0"/>
    <w:rPr>
      <w:rFonts w:ascii="Times New Roman" w:hAnsi="Times New Roman" w:eastAsia="仿宋_GB2312" w:cs="Times New Roman"/>
      <w:color w:val="0070C0"/>
      <w:sz w:val="28"/>
    </w:rPr>
  </w:style>
  <w:style w:type="paragraph" w:customStyle="1" w:styleId="300">
    <w:name w:val="样式 样式 标题 3 + 首行缩进:  2 字符 + 首行缩进:  2 字符 段后: 0.5 行"/>
    <w:basedOn w:val="1"/>
    <w:qFormat/>
    <w:uiPriority w:val="0"/>
    <w:pPr>
      <w:keepLines/>
      <w:widowControl/>
      <w:numPr>
        <w:ilvl w:val="0"/>
        <w:numId w:val="2"/>
      </w:numPr>
      <w:tabs>
        <w:tab w:val="left" w:pos="1140"/>
      </w:tabs>
      <w:spacing w:before="60" w:after="93" w:afterLines="30" w:line="360" w:lineRule="auto"/>
      <w:ind w:firstLine="0" w:firstLineChars="0"/>
      <w:outlineLvl w:val="2"/>
    </w:pPr>
    <w:rPr>
      <w:rFonts w:eastAsia="华文仿宋" w:cs="宋体"/>
      <w:sz w:val="24"/>
      <w:szCs w:val="24"/>
    </w:rPr>
  </w:style>
  <w:style w:type="paragraph" w:customStyle="1" w:styleId="301">
    <w:name w:val="Char1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eastAsia="宋体" w:cs="Times New Roman"/>
      <w:sz w:val="21"/>
      <w:szCs w:val="21"/>
    </w:rPr>
  </w:style>
  <w:style w:type="paragraph" w:customStyle="1" w:styleId="302">
    <w:name w:val="_Style 11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eastAsia="宋体" w:cs="Times New Roman"/>
      <w:sz w:val="21"/>
      <w:szCs w:val="24"/>
    </w:rPr>
  </w:style>
  <w:style w:type="paragraph" w:customStyle="1" w:styleId="303">
    <w:name w:val="标题表格"/>
    <w:basedOn w:val="1"/>
    <w:link w:val="304"/>
    <w:qFormat/>
    <w:uiPriority w:val="0"/>
    <w:pPr>
      <w:spacing w:line="360" w:lineRule="auto"/>
      <w:jc w:val="center"/>
    </w:pPr>
    <w:rPr>
      <w:rFonts w:ascii="黑体" w:hAnsi="黑体" w:eastAsia="黑体"/>
      <w:sz w:val="24"/>
      <w:szCs w:val="24"/>
    </w:rPr>
  </w:style>
  <w:style w:type="character" w:customStyle="1" w:styleId="304">
    <w:name w:val="标题表格 Char"/>
    <w:basedOn w:val="56"/>
    <w:link w:val="303"/>
    <w:qFormat/>
    <w:uiPriority w:val="0"/>
    <w:rPr>
      <w:rFonts w:ascii="黑体" w:hAnsi="黑体" w:eastAsia="黑体"/>
      <w:sz w:val="24"/>
      <w:szCs w:val="24"/>
    </w:rPr>
  </w:style>
  <w:style w:type="character" w:customStyle="1" w:styleId="305">
    <w:name w:val="标题4 Char"/>
    <w:basedOn w:val="56"/>
    <w:link w:val="123"/>
    <w:qFormat/>
    <w:uiPriority w:val="0"/>
    <w:rPr>
      <w:rFonts w:ascii="宋体" w:hAnsi="Courier New" w:eastAsia="黑体" w:cs="Times New Roman"/>
      <w:kern w:val="0"/>
      <w:sz w:val="28"/>
      <w:szCs w:val="21"/>
    </w:rPr>
  </w:style>
  <w:style w:type="paragraph" w:customStyle="1" w:styleId="306">
    <w:name w:val="表格"/>
    <w:basedOn w:val="1"/>
    <w:link w:val="307"/>
    <w:qFormat/>
    <w:uiPriority w:val="0"/>
    <w:pPr>
      <w:widowControl/>
      <w:spacing w:line="240" w:lineRule="atLeast"/>
      <w:ind w:firstLine="0" w:firstLineChars="0"/>
      <w:jc w:val="center"/>
    </w:pPr>
    <w:rPr>
      <w:rFonts w:cs="Times New Roman"/>
      <w:kern w:val="0"/>
      <w:sz w:val="24"/>
      <w:szCs w:val="24"/>
    </w:rPr>
  </w:style>
  <w:style w:type="character" w:customStyle="1" w:styleId="307">
    <w:name w:val="表格 Char"/>
    <w:basedOn w:val="56"/>
    <w:link w:val="306"/>
    <w:qFormat/>
    <w:uiPriority w:val="0"/>
    <w:rPr>
      <w:rFonts w:ascii="Times New Roman" w:hAnsi="Times New Roman" w:eastAsia="仿宋_GB2312" w:cs="Times New Roman"/>
      <w:kern w:val="0"/>
      <w:sz w:val="24"/>
      <w:szCs w:val="24"/>
    </w:rPr>
  </w:style>
  <w:style w:type="paragraph" w:customStyle="1" w:styleId="308">
    <w:name w:val="公式采用"/>
    <w:basedOn w:val="1"/>
    <w:link w:val="309"/>
    <w:qFormat/>
    <w:uiPriority w:val="0"/>
    <w:pPr>
      <w:ind w:firstLine="0" w:firstLineChars="0"/>
      <w:jc w:val="center"/>
    </w:pPr>
    <w:rPr>
      <w:rFonts w:cs="Times New Roman"/>
      <w:color w:val="0070C0"/>
    </w:rPr>
  </w:style>
  <w:style w:type="character" w:customStyle="1" w:styleId="309">
    <w:name w:val="公式采用 Char"/>
    <w:basedOn w:val="56"/>
    <w:link w:val="308"/>
    <w:qFormat/>
    <w:uiPriority w:val="0"/>
    <w:rPr>
      <w:rFonts w:ascii="Times New Roman" w:hAnsi="Times New Roman" w:eastAsia="仿宋_GB2312" w:cs="Times New Roman"/>
      <w:color w:val="0070C0"/>
      <w:sz w:val="28"/>
    </w:rPr>
  </w:style>
  <w:style w:type="paragraph" w:customStyle="1" w:styleId="310">
    <w:name w:val="font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311">
    <w:name w:val="附表标题"/>
    <w:basedOn w:val="274"/>
    <w:link w:val="313"/>
    <w:qFormat/>
    <w:uiPriority w:val="0"/>
  </w:style>
  <w:style w:type="paragraph" w:customStyle="1" w:styleId="312">
    <w:name w:val="附录"/>
    <w:basedOn w:val="1"/>
    <w:link w:val="314"/>
    <w:qFormat/>
    <w:uiPriority w:val="0"/>
    <w:pPr>
      <w:spacing w:line="500" w:lineRule="exact"/>
    </w:pPr>
    <w:rPr>
      <w:rFonts w:cs="Times New Roman"/>
    </w:rPr>
  </w:style>
  <w:style w:type="character" w:customStyle="1" w:styleId="313">
    <w:name w:val="附表标题 Char"/>
    <w:basedOn w:val="275"/>
    <w:link w:val="311"/>
    <w:qFormat/>
    <w:uiPriority w:val="0"/>
    <w:rPr>
      <w:rFonts w:ascii="Times New Roman" w:hAnsi="Times New Roman" w:eastAsia="黑体" w:cs="Times New Roman"/>
      <w:color w:val="0000FF"/>
      <w:sz w:val="24"/>
      <w:szCs w:val="21"/>
    </w:rPr>
  </w:style>
  <w:style w:type="character" w:customStyle="1" w:styleId="314">
    <w:name w:val="附录 Char"/>
    <w:basedOn w:val="56"/>
    <w:link w:val="312"/>
    <w:qFormat/>
    <w:uiPriority w:val="0"/>
    <w:rPr>
      <w:rFonts w:ascii="Times New Roman" w:hAnsi="Times New Roman" w:eastAsia="仿宋_GB2312" w:cs="Times New Roman"/>
      <w:sz w:val="28"/>
    </w:rPr>
  </w:style>
  <w:style w:type="table" w:customStyle="1" w:styleId="315">
    <w:name w:val="网格型1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6">
    <w:name w:val="网格型2"/>
    <w:basedOn w:val="5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7">
    <w:name w:val="Table Normal1"/>
    <w:semiHidden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8">
    <w:name w:val="网格型11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9">
    <w:name w:val="网格型3"/>
    <w:basedOn w:val="5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0">
    <w:name w:val="Table Normal2"/>
    <w:semiHidden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">
    <w:name w:val="网格型12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2">
    <w:name w:val="网格型4"/>
    <w:basedOn w:val="5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3">
    <w:name w:val="Table Normal3"/>
    <w:semiHidden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4">
    <w:name w:val="网格型13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5">
    <w:name w:val="0文本采用表格"/>
    <w:basedOn w:val="1"/>
    <w:link w:val="326"/>
    <w:qFormat/>
    <w:uiPriority w:val="0"/>
    <w:pPr>
      <w:widowControl/>
      <w:spacing w:line="240" w:lineRule="atLeast"/>
      <w:ind w:firstLine="0" w:firstLineChars="0"/>
      <w:jc w:val="center"/>
    </w:pPr>
    <w:rPr>
      <w:rFonts w:cs="Times New Roman"/>
      <w:color w:val="000000"/>
      <w:kern w:val="0"/>
      <w:sz w:val="21"/>
      <w:szCs w:val="21"/>
    </w:rPr>
  </w:style>
  <w:style w:type="character" w:customStyle="1" w:styleId="326">
    <w:name w:val="0文本采用表格 Char"/>
    <w:basedOn w:val="56"/>
    <w:link w:val="325"/>
    <w:qFormat/>
    <w:uiPriority w:val="0"/>
    <w:rPr>
      <w:rFonts w:ascii="Times New Roman" w:hAnsi="Times New Roman" w:eastAsia="仿宋_GB2312" w:cs="Times New Roman"/>
      <w:color w:val="000000"/>
      <w:kern w:val="0"/>
      <w:szCs w:val="21"/>
    </w:rPr>
  </w:style>
  <w:style w:type="table" w:customStyle="1" w:styleId="327">
    <w:name w:val="网格型5"/>
    <w:basedOn w:val="5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8">
    <w:name w:val="Table Normal4"/>
    <w:semiHidden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9">
    <w:name w:val="网格型14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0">
    <w:name w:val="网格型6"/>
    <w:basedOn w:val="5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1">
    <w:name w:val="Table Normal5"/>
    <w:semiHidden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网格型15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3">
    <w:name w:val="网格型7"/>
    <w:basedOn w:val="5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4">
    <w:name w:val="Table Normal6"/>
    <w:semiHidden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5">
    <w:name w:val="网格型16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6">
    <w:name w:val="网格型8"/>
    <w:basedOn w:val="5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7">
    <w:name w:val="Table Normal7"/>
    <w:semiHidden/>
    <w:qFormat/>
    <w:uiPriority w:val="2"/>
    <w:pPr>
      <w:widowControl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8">
    <w:name w:val="网格型17"/>
    <w:basedOn w:val="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39">
    <w:name w:val="TOC 标题1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40">
    <w:name w:val="副标题 Char1"/>
    <w:basedOn w:val="5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1545</Words>
  <Characters>1839</Characters>
  <Lines>15</Lines>
  <Paragraphs>4</Paragraphs>
  <TotalTime>82</TotalTime>
  <ScaleCrop>false</ScaleCrop>
  <LinksUpToDate>false</LinksUpToDate>
  <CharactersWithSpaces>1867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2021-07-20T09:05:00Z</dcterms:created>
  <dc:creator>win</dc:creator>
  <cp:lastModifiedBy>Administrator</cp:lastModifiedBy>
  <cp:lastPrinted>2021-07-20T09:27:00Z</cp:lastPrinted>
  <dcterms:modified xsi:type="dcterms:W3CDTF">2022-11-23T02:59:00Z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91201A39F6A5400592D0BA6611481A11</vt:lpwstr>
  </property>
</Properties>
</file>