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bidi w:val="0"/>
        <w:spacing w:line="560" w:lineRule="exact"/>
        <w:jc w:val="center"/>
        <w:rPr>
          <w:rFonts w:hint="eastAsia" w:ascii="方正小标宋简体" w:hAnsi="方正小标宋简体" w:eastAsia="方正小标宋简体" w:cs="方正小标宋简体"/>
          <w:sz w:val="44"/>
          <w:szCs w:val="44"/>
          <w:lang w:val="zh-CN"/>
        </w:rPr>
      </w:pPr>
      <w:bookmarkStart w:id="0" w:name="_Toc499190007"/>
    </w:p>
    <w:p>
      <w:pPr>
        <w:pageBreakBefore w:val="0"/>
        <w:kinsoku/>
        <w:wordWrap/>
        <w:overflowPunct/>
        <w:bidi w:val="0"/>
        <w:spacing w:line="560" w:lineRule="exact"/>
        <w:jc w:val="center"/>
        <w:rPr>
          <w:rFonts w:hint="eastAsia" w:ascii="方正小标宋简体" w:hAnsi="方正小标宋简体" w:eastAsia="方正小标宋简体" w:cs="方正小标宋简体"/>
          <w:sz w:val="44"/>
          <w:szCs w:val="44"/>
          <w:lang w:val="zh-CN"/>
        </w:rPr>
      </w:pPr>
    </w:p>
    <w:p>
      <w:pPr>
        <w:pageBreakBefore w:val="0"/>
        <w:kinsoku/>
        <w:wordWrap/>
        <w:overflowPunct/>
        <w:bidi w:val="0"/>
        <w:spacing w:line="560" w:lineRule="exact"/>
        <w:jc w:val="center"/>
        <w:rPr>
          <w:rFonts w:hint="eastAsia" w:ascii="方正小标宋简体" w:hAnsi="方正小标宋简体" w:eastAsia="方正小标宋简体" w:cs="方正小标宋简体"/>
          <w:sz w:val="44"/>
          <w:szCs w:val="44"/>
          <w:lang w:val="zh-CN"/>
        </w:rPr>
      </w:pPr>
    </w:p>
    <w:p>
      <w:pPr>
        <w:pageBreakBefore w:val="0"/>
        <w:kinsoku/>
        <w:wordWrap/>
        <w:overflowPunct/>
        <w:bidi w:val="0"/>
        <w:spacing w:line="560" w:lineRule="exact"/>
        <w:jc w:val="center"/>
        <w:rPr>
          <w:rFonts w:hint="eastAsia" w:ascii="方正小标宋简体" w:hAnsi="方正小标宋简体" w:eastAsia="方正小标宋简体" w:cs="方正小标宋简体"/>
          <w:sz w:val="44"/>
          <w:szCs w:val="44"/>
          <w:lang w:val="zh-CN"/>
        </w:rPr>
      </w:pPr>
    </w:p>
    <w:p>
      <w:pPr>
        <w:pageBreakBefore w:val="0"/>
        <w:kinsoku/>
        <w:wordWrap/>
        <w:overflowPunct/>
        <w:bidi w:val="0"/>
        <w:spacing w:line="560" w:lineRule="exact"/>
        <w:jc w:val="center"/>
        <w:outlineLvl w:val="0"/>
        <w:rPr>
          <w:rFonts w:hint="eastAsia" w:ascii="方正小标宋简体" w:hAnsi="方正小标宋简体" w:eastAsia="方正小标宋简体" w:cs="方正小标宋简体"/>
          <w:sz w:val="44"/>
          <w:szCs w:val="44"/>
          <w:lang w:val="zh-CN"/>
        </w:rPr>
      </w:pPr>
    </w:p>
    <w:p>
      <w:pPr>
        <w:pageBreakBefore w:val="0"/>
        <w:kinsoku/>
        <w:wordWrap/>
        <w:overflowPunct/>
        <w:bidi w:val="0"/>
        <w:spacing w:line="560" w:lineRule="exact"/>
        <w:jc w:val="center"/>
        <w:outlineLvl w:val="0"/>
        <w:rPr>
          <w:rFonts w:hint="eastAsia" w:ascii="方正小标宋简体" w:hAnsi="方正小标宋简体" w:eastAsia="方正小标宋简体" w:cs="方正小标宋简体"/>
          <w:sz w:val="44"/>
          <w:szCs w:val="44"/>
          <w:lang w:val="zh-CN"/>
        </w:rPr>
      </w:pPr>
      <w:r>
        <w:rPr>
          <w:rFonts w:hint="eastAsia" w:ascii="方正小标宋简体" w:hAnsi="方正小标宋简体" w:eastAsia="方正小标宋简体" w:cs="方正小标宋简体"/>
          <w:sz w:val="44"/>
          <w:szCs w:val="44"/>
          <w:lang w:val="zh-CN"/>
        </w:rPr>
        <w:t>宁陕县自然灾害</w:t>
      </w:r>
      <w:r>
        <w:rPr>
          <w:rFonts w:hint="eastAsia" w:ascii="方正小标宋简体" w:hAnsi="方正小标宋简体" w:eastAsia="方正小标宋简体" w:cs="方正小标宋简体"/>
          <w:sz w:val="44"/>
          <w:szCs w:val="44"/>
          <w:lang w:val="en-US" w:eastAsia="zh-CN"/>
        </w:rPr>
        <w:t>救助</w:t>
      </w:r>
      <w:r>
        <w:rPr>
          <w:rFonts w:hint="eastAsia" w:ascii="方正小标宋简体" w:hAnsi="方正小标宋简体" w:eastAsia="方正小标宋简体" w:cs="方正小标宋简体"/>
          <w:sz w:val="44"/>
          <w:szCs w:val="44"/>
          <w:lang w:val="zh-CN"/>
        </w:rPr>
        <w:t>应急预案</w:t>
      </w:r>
    </w:p>
    <w:p>
      <w:pPr>
        <w:pageBreakBefore w:val="0"/>
        <w:kinsoku/>
        <w:wordWrap/>
        <w:overflowPunct/>
        <w:bidi w:val="0"/>
        <w:spacing w:line="560" w:lineRule="exact"/>
        <w:jc w:val="center"/>
        <w:rPr>
          <w:rFonts w:hint="eastAsia"/>
          <w:sz w:val="44"/>
          <w:szCs w:val="44"/>
          <w:lang w:val="zh-CN"/>
        </w:rPr>
        <w:sectPr>
          <w:footerReference r:id="rId3" w:type="default"/>
          <w:footerReference r:id="rId4" w:type="even"/>
          <w:pgSz w:w="11906" w:h="16838"/>
          <w:pgMar w:top="1440" w:right="1803" w:bottom="1440" w:left="1803" w:header="851" w:footer="992" w:gutter="0"/>
          <w:pgNumType w:fmt="numberInDash" w:start="1"/>
          <w:cols w:space="720" w:num="1"/>
          <w:docGrid w:type="lines" w:linePitch="435" w:charSpace="0"/>
        </w:sectPr>
      </w:pPr>
    </w:p>
    <w:p>
      <w:pPr>
        <w:pageBreakBefore w:val="0"/>
        <w:kinsoku/>
        <w:wordWrap/>
        <w:overflowPunct/>
        <w:bidi w:val="0"/>
        <w:spacing w:line="560" w:lineRule="exact"/>
        <w:rPr>
          <w:rFonts w:hint="eastAsia" w:ascii="方正小标宋简体" w:hAnsi="方正小标宋简体" w:eastAsia="方正小标宋简体" w:cs="方正小标宋简体"/>
          <w:color w:val="000000"/>
          <w:sz w:val="44"/>
          <w:szCs w:val="44"/>
        </w:rPr>
      </w:pPr>
    </w:p>
    <w:sdt>
      <w:sdtPr>
        <w:rPr>
          <w:rFonts w:hint="eastAsia" w:ascii="方正小标宋简体" w:hAnsi="方正小标宋简体" w:eastAsia="方正小标宋简体" w:cs="方正小标宋简体"/>
          <w:kern w:val="2"/>
          <w:sz w:val="44"/>
          <w:szCs w:val="44"/>
          <w:lang w:val="en-US" w:eastAsia="zh-CN" w:bidi="ar-SA"/>
        </w:rPr>
        <w:id w:val="147464681"/>
        <w15:color w:val="DBDBDB"/>
        <w:docPartObj>
          <w:docPartGallery w:val="Table of Contents"/>
          <w:docPartUnique/>
        </w:docPartObj>
      </w:sdtPr>
      <w:sdtEndPr>
        <w:rPr>
          <w:rFonts w:hint="eastAsia" w:ascii="方正小标宋简体" w:hAnsi="Times New Roman" w:eastAsia="方正小标宋简体" w:cs="黑体"/>
          <w:b/>
          <w:bCs/>
          <w:color w:val="000000"/>
          <w:kern w:val="44"/>
          <w:sz w:val="44"/>
          <w:szCs w:val="44"/>
          <w:lang w:val="zh-CN" w:eastAsia="zh-CN" w:bidi="ar-SA"/>
        </w:rPr>
      </w:sdtEndPr>
      <w:sdtContent>
        <w:p>
          <w:pPr>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10"/>
            <w:pageBreakBefore w:val="0"/>
            <w:widowControl w:val="0"/>
            <w:tabs>
              <w:tab w:val="right" w:leader="dot" w:pos="8300"/>
            </w:tabs>
            <w:kinsoku/>
            <w:wordWrap/>
            <w:overflowPunct/>
            <w:topLinePunct w:val="0"/>
            <w:autoSpaceDE/>
            <w:autoSpaceDN/>
            <w:bidi w:val="0"/>
            <w:adjustRightInd/>
            <w:snapToGrid/>
            <w:spacing w:line="560" w:lineRule="exact"/>
            <w:ind w:right="-339" w:rightChars="-106"/>
            <w:textAlignment w:val="auto"/>
          </w:pPr>
          <w:r>
            <w:rPr>
              <w:rFonts w:hint="eastAsia" w:ascii="方正小标宋简体" w:eastAsia="方正小标宋简体" w:cs="黑体"/>
              <w:b w:val="0"/>
              <w:color w:val="000000"/>
              <w:sz w:val="44"/>
              <w:szCs w:val="44"/>
              <w:lang w:val="zh-CN"/>
            </w:rPr>
            <w:fldChar w:fldCharType="begin"/>
          </w:r>
          <w:r>
            <w:rPr>
              <w:rFonts w:hint="eastAsia" w:ascii="方正小标宋简体" w:eastAsia="方正小标宋简体" w:cs="黑体"/>
              <w:b w:val="0"/>
              <w:color w:val="000000"/>
              <w:sz w:val="44"/>
              <w:szCs w:val="44"/>
              <w:lang w:val="zh-CN"/>
            </w:rPr>
            <w:instrText xml:space="preserve">TOC \o "1-2" \h \u </w:instrText>
          </w:r>
          <w:r>
            <w:rPr>
              <w:rFonts w:hint="eastAsia" w:ascii="方正小标宋简体" w:eastAsia="方正小标宋简体" w:cs="黑体"/>
              <w:b w:val="0"/>
              <w:color w:val="000000"/>
              <w:sz w:val="44"/>
              <w:szCs w:val="44"/>
              <w:lang w:val="zh-CN"/>
            </w:rPr>
            <w:fldChar w:fldCharType="separate"/>
          </w: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_Toc8101 </w:instrText>
          </w:r>
          <w:r>
            <w:rPr>
              <w:rFonts w:hint="eastAsia" w:ascii="方正小标宋简体" w:eastAsia="方正小标宋简体" w:cs="黑体"/>
              <w:szCs w:val="44"/>
              <w:lang w:val="zh-CN"/>
            </w:rPr>
            <w:fldChar w:fldCharType="separate"/>
          </w:r>
          <w:r>
            <w:rPr>
              <w:rFonts w:hint="eastAsia" w:ascii="黑体" w:eastAsia="黑体"/>
              <w:szCs w:val="32"/>
              <w:lang w:eastAsia="zh-CN"/>
            </w:rPr>
            <w:t>一、</w:t>
          </w:r>
          <w:r>
            <w:rPr>
              <w:rFonts w:hint="eastAsia" w:ascii="黑体" w:eastAsia="黑体"/>
              <w:szCs w:val="32"/>
            </w:rPr>
            <w:t>总则</w:t>
          </w:r>
          <w:r>
            <w:tab/>
          </w:r>
          <w:r>
            <w:fldChar w:fldCharType="begin"/>
          </w:r>
          <w:r>
            <w:instrText xml:space="preserve"> PAGEREF _Toc8101 \h </w:instrText>
          </w:r>
          <w:r>
            <w:fldChar w:fldCharType="separate"/>
          </w:r>
          <w:r>
            <w:t>- 1 -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_Toc8286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1.1 编制目的</w:t>
          </w:r>
          <w:r>
            <w:tab/>
          </w:r>
          <w:r>
            <w:fldChar w:fldCharType="begin"/>
          </w:r>
          <w:r>
            <w:instrText xml:space="preserve"> PAGEREF _Toc8286 \h </w:instrText>
          </w:r>
          <w:r>
            <w:fldChar w:fldCharType="separate"/>
          </w:r>
          <w:r>
            <w:t>- 1 -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_Toc14564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1.2 编制依据</w:t>
          </w:r>
          <w:r>
            <w:tab/>
          </w:r>
          <w:r>
            <w:fldChar w:fldCharType="begin"/>
          </w:r>
          <w:r>
            <w:instrText xml:space="preserve"> PAGEREF _Toc14564 \h </w:instrText>
          </w:r>
          <w:r>
            <w:fldChar w:fldCharType="separate"/>
          </w:r>
          <w:r>
            <w:t>- 1 -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_Toc9708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1.3 适用范围</w:t>
          </w:r>
          <w:r>
            <w:tab/>
          </w:r>
          <w:r>
            <w:fldChar w:fldCharType="begin"/>
          </w:r>
          <w:r>
            <w:instrText xml:space="preserve"> PAGEREF _Toc9708 \h </w:instrText>
          </w:r>
          <w:r>
            <w:fldChar w:fldCharType="separate"/>
          </w:r>
          <w:r>
            <w:t>- 1 -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_Toc26357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1.4 工作原则</w:t>
          </w:r>
          <w:r>
            <w:tab/>
          </w:r>
          <w:r>
            <w:fldChar w:fldCharType="begin"/>
          </w:r>
          <w:r>
            <w:instrText xml:space="preserve"> PAGEREF _Toc26357 \h </w:instrText>
          </w:r>
          <w:r>
            <w:fldChar w:fldCharType="separate"/>
          </w:r>
          <w:r>
            <w:t>- 2 -</w:t>
          </w:r>
          <w:r>
            <w:fldChar w:fldCharType="end"/>
          </w:r>
          <w:r>
            <w:rPr>
              <w:rFonts w:hint="eastAsia" w:ascii="方正小标宋简体" w:eastAsia="方正小标宋简体" w:cs="黑体"/>
              <w:color w:val="000000"/>
              <w:szCs w:val="44"/>
              <w:lang w:val="zh-CN"/>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560" w:lineRule="exact"/>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_Toc18343 </w:instrText>
          </w:r>
          <w:r>
            <w:rPr>
              <w:rFonts w:hint="eastAsia" w:ascii="方正小标宋简体" w:eastAsia="方正小标宋简体" w:cs="黑体"/>
              <w:szCs w:val="44"/>
              <w:lang w:val="zh-CN"/>
            </w:rPr>
            <w:fldChar w:fldCharType="separate"/>
          </w:r>
          <w:r>
            <w:rPr>
              <w:rFonts w:hint="eastAsia" w:ascii="黑体" w:eastAsia="黑体"/>
              <w:szCs w:val="32"/>
              <w:lang w:eastAsia="zh-CN"/>
            </w:rPr>
            <w:t>二、</w:t>
          </w:r>
          <w:r>
            <w:rPr>
              <w:rFonts w:hint="eastAsia" w:ascii="黑体" w:eastAsia="黑体"/>
              <w:szCs w:val="32"/>
            </w:rPr>
            <w:t>组织指挥体系及职责</w:t>
          </w:r>
          <w:r>
            <w:tab/>
          </w:r>
          <w:r>
            <w:fldChar w:fldCharType="begin"/>
          </w:r>
          <w:r>
            <w:instrText xml:space="preserve"> PAGEREF _Toc18343 \h </w:instrText>
          </w:r>
          <w:r>
            <w:fldChar w:fldCharType="separate"/>
          </w:r>
          <w:r>
            <w:t>- 2 -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_Toc17822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2.1 县</w:t>
          </w:r>
          <w:r>
            <w:rPr>
              <w:rFonts w:hint="eastAsia" w:ascii="楷体" w:hAnsi="楷体" w:eastAsia="楷体" w:cs="楷体"/>
              <w:szCs w:val="32"/>
              <w:lang w:val="en-US" w:eastAsia="zh-CN"/>
            </w:rPr>
            <w:t>级层面</w:t>
          </w:r>
          <w:r>
            <w:tab/>
          </w:r>
          <w:r>
            <w:fldChar w:fldCharType="begin"/>
          </w:r>
          <w:r>
            <w:instrText xml:space="preserve"> PAGEREF _Toc17822 \h </w:instrText>
          </w:r>
          <w:r>
            <w:fldChar w:fldCharType="separate"/>
          </w:r>
          <w:r>
            <w:t>- 2 -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_Toc2372 </w:instrText>
          </w:r>
          <w:r>
            <w:rPr>
              <w:rFonts w:hint="eastAsia" w:ascii="方正小标宋简体" w:eastAsia="方正小标宋简体" w:cs="黑体"/>
              <w:szCs w:val="44"/>
              <w:lang w:val="zh-CN"/>
            </w:rPr>
            <w:fldChar w:fldCharType="separate"/>
          </w:r>
          <w:r>
            <w:rPr>
              <w:rFonts w:hint="eastAsia" w:ascii="楷体" w:hAnsi="楷体" w:eastAsia="楷体" w:cs="楷体"/>
              <w:szCs w:val="32"/>
            </w:rPr>
            <w:t>2.</w:t>
          </w:r>
          <w:r>
            <w:rPr>
              <w:rFonts w:hint="eastAsia" w:ascii="楷体" w:hAnsi="楷体" w:eastAsia="楷体" w:cs="楷体"/>
              <w:szCs w:val="32"/>
              <w:lang w:val="en-US" w:eastAsia="zh-CN"/>
            </w:rPr>
            <w:t>2</w:t>
          </w:r>
          <w:r>
            <w:rPr>
              <w:rFonts w:hint="eastAsia" w:ascii="楷体" w:hAnsi="楷体" w:eastAsia="楷体" w:cs="楷体"/>
              <w:szCs w:val="32"/>
            </w:rPr>
            <w:t xml:space="preserve"> </w:t>
          </w:r>
          <w:r>
            <w:rPr>
              <w:rFonts w:hint="eastAsia" w:ascii="楷体" w:hAnsi="楷体" w:eastAsia="楷体" w:cs="楷体"/>
              <w:szCs w:val="32"/>
              <w:lang w:eastAsia="zh-CN"/>
            </w:rPr>
            <w:t>镇级层面</w:t>
          </w:r>
          <w:r>
            <w:tab/>
          </w:r>
          <w:r>
            <w:fldChar w:fldCharType="begin"/>
          </w:r>
          <w:r>
            <w:instrText xml:space="preserve"> PAGEREF _Toc2372 \h </w:instrText>
          </w:r>
          <w:r>
            <w:fldChar w:fldCharType="separate"/>
          </w:r>
          <w:r>
            <w:t>- 3 -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_Toc27803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2.</w:t>
          </w:r>
          <w:r>
            <w:rPr>
              <w:rFonts w:hint="eastAsia" w:ascii="楷体" w:hAnsi="楷体" w:eastAsia="楷体" w:cs="楷体"/>
              <w:szCs w:val="32"/>
              <w:lang w:val="en-US" w:eastAsia="zh-CN"/>
            </w:rPr>
            <w:t>3</w:t>
          </w:r>
          <w:r>
            <w:rPr>
              <w:rFonts w:hint="eastAsia" w:ascii="楷体" w:hAnsi="楷体" w:eastAsia="楷体" w:cs="楷体"/>
              <w:szCs w:val="32"/>
              <w:lang w:val="zh-CN"/>
            </w:rPr>
            <w:t xml:space="preserve"> </w:t>
          </w:r>
          <w:r>
            <w:rPr>
              <w:rFonts w:hint="eastAsia" w:ascii="楷体" w:hAnsi="楷体" w:eastAsia="楷体" w:cs="楷体"/>
              <w:szCs w:val="32"/>
              <w:lang w:val="zh-CN" w:eastAsia="zh-CN"/>
            </w:rPr>
            <w:t>现场层面</w:t>
          </w:r>
          <w:r>
            <w:tab/>
          </w:r>
          <w:r>
            <w:fldChar w:fldCharType="begin"/>
          </w:r>
          <w:r>
            <w:instrText xml:space="preserve"> PAGEREF _Toc27803 \h </w:instrText>
          </w:r>
          <w:r>
            <w:fldChar w:fldCharType="separate"/>
          </w:r>
          <w:r>
            <w:t>- 3 -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_Toc17131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2.</w:t>
          </w:r>
          <w:r>
            <w:rPr>
              <w:rFonts w:hint="eastAsia" w:ascii="楷体" w:hAnsi="楷体" w:eastAsia="楷体" w:cs="楷体"/>
              <w:szCs w:val="32"/>
              <w:lang w:val="en-US" w:eastAsia="zh-CN"/>
            </w:rPr>
            <w:t>4</w:t>
          </w:r>
          <w:r>
            <w:rPr>
              <w:rFonts w:hint="eastAsia" w:ascii="楷体" w:hAnsi="楷体" w:eastAsia="楷体" w:cs="楷体"/>
              <w:szCs w:val="32"/>
              <w:lang w:val="zh-CN"/>
            </w:rPr>
            <w:t xml:space="preserve"> 县自然灾害</w:t>
          </w:r>
          <w:r>
            <w:rPr>
              <w:rFonts w:hint="eastAsia" w:ascii="楷体" w:hAnsi="楷体" w:eastAsia="楷体" w:cs="楷体"/>
              <w:szCs w:val="32"/>
              <w:lang w:val="en-US" w:eastAsia="zh-CN"/>
            </w:rPr>
            <w:t>救助</w:t>
          </w:r>
          <w:r>
            <w:rPr>
              <w:rFonts w:hint="eastAsia" w:ascii="楷体" w:hAnsi="楷体" w:eastAsia="楷体" w:cs="楷体"/>
              <w:szCs w:val="32"/>
              <w:lang w:val="zh-CN"/>
            </w:rPr>
            <w:t>应急组织机构职责</w:t>
          </w:r>
          <w:r>
            <w:tab/>
          </w:r>
          <w:r>
            <w:fldChar w:fldCharType="begin"/>
          </w:r>
          <w:r>
            <w:instrText xml:space="preserve"> PAGEREF _Toc17131 \h </w:instrText>
          </w:r>
          <w:r>
            <w:fldChar w:fldCharType="separate"/>
          </w:r>
          <w:r>
            <w:t>- 4 -</w:t>
          </w:r>
          <w:r>
            <w:fldChar w:fldCharType="end"/>
          </w:r>
          <w:r>
            <w:rPr>
              <w:rFonts w:hint="eastAsia" w:ascii="方正小标宋简体" w:eastAsia="方正小标宋简体" w:cs="黑体"/>
              <w:color w:val="000000"/>
              <w:szCs w:val="44"/>
              <w:lang w:val="zh-CN"/>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560" w:lineRule="exact"/>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_Toc23917 </w:instrText>
          </w:r>
          <w:r>
            <w:rPr>
              <w:rFonts w:hint="eastAsia" w:ascii="方正小标宋简体" w:eastAsia="方正小标宋简体" w:cs="黑体"/>
              <w:szCs w:val="44"/>
              <w:lang w:val="zh-CN"/>
            </w:rPr>
            <w:fldChar w:fldCharType="separate"/>
          </w:r>
          <w:r>
            <w:rPr>
              <w:rFonts w:hint="eastAsia" w:ascii="黑体" w:hAnsi="黑体" w:eastAsia="黑体" w:cs="黑体"/>
              <w:szCs w:val="32"/>
              <w:lang w:eastAsia="zh-CN"/>
            </w:rPr>
            <w:t>三、</w:t>
          </w:r>
          <w:r>
            <w:rPr>
              <w:rFonts w:hint="eastAsia" w:ascii="黑体" w:hAnsi="黑体" w:eastAsia="黑体" w:cs="黑体"/>
              <w:szCs w:val="32"/>
            </w:rPr>
            <w:t>灾害救助准备</w:t>
          </w:r>
          <w:r>
            <w:tab/>
          </w:r>
          <w:r>
            <w:fldChar w:fldCharType="begin"/>
          </w:r>
          <w:r>
            <w:instrText xml:space="preserve"> PAGEREF _Toc23917 \h </w:instrText>
          </w:r>
          <w:r>
            <w:fldChar w:fldCharType="separate"/>
          </w:r>
          <w:r>
            <w:t>- 9 -</w:t>
          </w:r>
          <w:r>
            <w:fldChar w:fldCharType="end"/>
          </w:r>
          <w:r>
            <w:rPr>
              <w:rFonts w:hint="eastAsia" w:ascii="方正小标宋简体" w:eastAsia="方正小标宋简体" w:cs="黑体"/>
              <w:color w:val="000000"/>
              <w:szCs w:val="44"/>
              <w:lang w:val="zh-CN"/>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560" w:lineRule="exact"/>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_Toc6724 </w:instrText>
          </w:r>
          <w:r>
            <w:rPr>
              <w:rFonts w:hint="eastAsia" w:ascii="方正小标宋简体" w:eastAsia="方正小标宋简体" w:cs="黑体"/>
              <w:szCs w:val="44"/>
              <w:lang w:val="zh-CN"/>
            </w:rPr>
            <w:fldChar w:fldCharType="separate"/>
          </w:r>
          <w:r>
            <w:rPr>
              <w:rFonts w:hint="eastAsia" w:ascii="黑体" w:hAnsi="黑体" w:eastAsia="黑体" w:cs="黑体"/>
              <w:szCs w:val="32"/>
              <w:lang w:eastAsia="zh-CN"/>
            </w:rPr>
            <w:t>四、灾情</w:t>
          </w:r>
          <w:r>
            <w:rPr>
              <w:rFonts w:hint="eastAsia" w:ascii="黑体" w:hAnsi="黑体" w:eastAsia="黑体" w:cs="黑体"/>
              <w:szCs w:val="32"/>
            </w:rPr>
            <w:t>信息报告和发布</w:t>
          </w:r>
          <w:r>
            <w:tab/>
          </w:r>
          <w:r>
            <w:fldChar w:fldCharType="begin"/>
          </w:r>
          <w:r>
            <w:instrText xml:space="preserve"> PAGEREF _Toc6724 \h </w:instrText>
          </w:r>
          <w:r>
            <w:fldChar w:fldCharType="separate"/>
          </w:r>
          <w:r>
            <w:t>- 10 -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_Toc20635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 xml:space="preserve">4.1 </w:t>
          </w:r>
          <w:r>
            <w:rPr>
              <w:rFonts w:hint="eastAsia" w:ascii="楷体" w:hAnsi="楷体" w:eastAsia="楷体" w:cs="楷体"/>
              <w:szCs w:val="32"/>
              <w:lang w:val="en-US" w:eastAsia="zh-CN"/>
            </w:rPr>
            <w:t>灾情</w:t>
          </w:r>
          <w:r>
            <w:rPr>
              <w:rFonts w:hint="eastAsia" w:ascii="楷体" w:hAnsi="楷体" w:eastAsia="楷体" w:cs="楷体"/>
              <w:szCs w:val="32"/>
              <w:lang w:val="zh-CN"/>
            </w:rPr>
            <w:t>信息报告</w:t>
          </w:r>
          <w:r>
            <w:tab/>
          </w:r>
          <w:r>
            <w:fldChar w:fldCharType="begin"/>
          </w:r>
          <w:r>
            <w:instrText xml:space="preserve"> PAGEREF _Toc20635 \h </w:instrText>
          </w:r>
          <w:r>
            <w:fldChar w:fldCharType="separate"/>
          </w:r>
          <w:r>
            <w:t>- 11 -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_Toc28975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 xml:space="preserve">4.2 </w:t>
          </w:r>
          <w:r>
            <w:rPr>
              <w:rFonts w:hint="eastAsia" w:ascii="楷体" w:hAnsi="楷体" w:eastAsia="楷体" w:cs="楷体"/>
              <w:szCs w:val="32"/>
              <w:lang w:val="en-US" w:eastAsia="zh-CN"/>
            </w:rPr>
            <w:t>灾情</w:t>
          </w:r>
          <w:r>
            <w:rPr>
              <w:rFonts w:hint="eastAsia" w:ascii="楷体" w:hAnsi="楷体" w:eastAsia="楷体" w:cs="楷体"/>
              <w:szCs w:val="32"/>
              <w:lang w:val="zh-CN"/>
            </w:rPr>
            <w:t>信息发布</w:t>
          </w:r>
          <w:r>
            <w:tab/>
          </w:r>
          <w:r>
            <w:fldChar w:fldCharType="begin"/>
          </w:r>
          <w:r>
            <w:instrText xml:space="preserve"> PAGEREF _Toc28975 \h </w:instrText>
          </w:r>
          <w:r>
            <w:fldChar w:fldCharType="separate"/>
          </w:r>
          <w:r>
            <w:t>- 12 -</w:t>
          </w:r>
          <w:r>
            <w:fldChar w:fldCharType="end"/>
          </w:r>
          <w:r>
            <w:rPr>
              <w:rFonts w:hint="eastAsia" w:ascii="方正小标宋简体" w:eastAsia="方正小标宋简体" w:cs="黑体"/>
              <w:color w:val="000000"/>
              <w:szCs w:val="44"/>
              <w:lang w:val="zh-CN"/>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560" w:lineRule="exact"/>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_Toc26136 </w:instrText>
          </w:r>
          <w:r>
            <w:rPr>
              <w:rFonts w:hint="eastAsia" w:ascii="方正小标宋简体" w:eastAsia="方正小标宋简体" w:cs="黑体"/>
              <w:szCs w:val="44"/>
              <w:lang w:val="zh-CN"/>
            </w:rPr>
            <w:fldChar w:fldCharType="separate"/>
          </w:r>
          <w:r>
            <w:rPr>
              <w:rFonts w:hint="eastAsia" w:ascii="黑体" w:hAnsi="黑体" w:eastAsia="黑体" w:cs="黑体"/>
              <w:szCs w:val="32"/>
              <w:lang w:eastAsia="zh-CN"/>
            </w:rPr>
            <w:t>五、</w:t>
          </w:r>
          <w:r>
            <w:rPr>
              <w:rFonts w:hint="eastAsia" w:ascii="黑体" w:hAnsi="黑体" w:eastAsia="黑体" w:cs="黑体"/>
              <w:szCs w:val="32"/>
              <w:lang w:val="en-US" w:eastAsia="zh-CN"/>
            </w:rPr>
            <w:t>灾害信息</w:t>
          </w:r>
          <w:r>
            <w:rPr>
              <w:rFonts w:hint="eastAsia" w:ascii="黑体" w:hAnsi="黑体" w:eastAsia="黑体" w:cs="黑体"/>
              <w:szCs w:val="32"/>
            </w:rPr>
            <w:t>应急响应</w:t>
          </w:r>
          <w:r>
            <w:tab/>
          </w:r>
          <w:r>
            <w:fldChar w:fldCharType="begin"/>
          </w:r>
          <w:r>
            <w:instrText xml:space="preserve"> PAGEREF _Toc26136 \h </w:instrText>
          </w:r>
          <w:r>
            <w:fldChar w:fldCharType="separate"/>
          </w:r>
          <w:r>
            <w:t>- 13 -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_Toc24353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 xml:space="preserve">5.1 </w:t>
          </w:r>
          <w:r>
            <w:rPr>
              <w:rFonts w:hint="eastAsia" w:ascii="楷体" w:hAnsi="楷体" w:eastAsia="楷体" w:cs="楷体"/>
              <w:szCs w:val="32"/>
              <w:lang w:val="en-US" w:eastAsia="zh-CN"/>
            </w:rPr>
            <w:t xml:space="preserve"> </w:t>
          </w:r>
          <w:r>
            <w:rPr>
              <w:rFonts w:hint="eastAsia" w:ascii="楷体" w:hAnsi="楷体" w:eastAsia="楷体" w:cs="楷体"/>
              <w:szCs w:val="32"/>
              <w:lang w:val="zh-CN"/>
            </w:rPr>
            <w:t>I级响应</w:t>
          </w:r>
          <w:r>
            <w:tab/>
          </w:r>
          <w:r>
            <w:fldChar w:fldCharType="begin"/>
          </w:r>
          <w:r>
            <w:instrText xml:space="preserve"> PAGEREF _Toc24353 \h </w:instrText>
          </w:r>
          <w:r>
            <w:fldChar w:fldCharType="separate"/>
          </w:r>
          <w:r>
            <w:t>- 14 -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_Toc6563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5.2  Ⅱ级响应</w:t>
          </w:r>
          <w:r>
            <w:tab/>
          </w:r>
          <w:r>
            <w:fldChar w:fldCharType="begin"/>
          </w:r>
          <w:r>
            <w:instrText xml:space="preserve"> PAGEREF _Toc6563 \h </w:instrText>
          </w:r>
          <w:r>
            <w:fldChar w:fldCharType="separate"/>
          </w:r>
          <w:r>
            <w:t>- 16 -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_Toc12919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5.3  Ⅲ级响应</w:t>
          </w:r>
          <w:r>
            <w:tab/>
          </w:r>
          <w:r>
            <w:fldChar w:fldCharType="begin"/>
          </w:r>
          <w:r>
            <w:instrText xml:space="preserve"> PAGEREF _Toc12919 \h </w:instrText>
          </w:r>
          <w:r>
            <w:fldChar w:fldCharType="separate"/>
          </w:r>
          <w:r>
            <w:t>- 19 -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_Toc9053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5.4  IV级响应</w:t>
          </w:r>
          <w:r>
            <w:tab/>
          </w:r>
          <w:r>
            <w:fldChar w:fldCharType="begin"/>
          </w:r>
          <w:r>
            <w:instrText xml:space="preserve"> PAGEREF _Toc9053 \h </w:instrText>
          </w:r>
          <w:r>
            <w:fldChar w:fldCharType="separate"/>
          </w:r>
          <w:r>
            <w:t>- 20 -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_Toc8505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5.5  启动条件调整</w:t>
          </w:r>
          <w:r>
            <w:tab/>
          </w:r>
          <w:r>
            <w:fldChar w:fldCharType="begin"/>
          </w:r>
          <w:r>
            <w:instrText xml:space="preserve"> PAGEREF _Toc8505 \h </w:instrText>
          </w:r>
          <w:r>
            <w:fldChar w:fldCharType="separate"/>
          </w:r>
          <w:r>
            <w:t>- 22 -</w:t>
          </w:r>
          <w:r>
            <w:fldChar w:fldCharType="end"/>
          </w:r>
          <w:r>
            <w:rPr>
              <w:rFonts w:hint="eastAsia" w:ascii="方正小标宋简体" w:eastAsia="方正小标宋简体" w:cs="黑体"/>
              <w:color w:val="000000"/>
              <w:szCs w:val="44"/>
              <w:lang w:val="zh-CN"/>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560" w:lineRule="exact"/>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_Toc28142 </w:instrText>
          </w:r>
          <w:r>
            <w:rPr>
              <w:rFonts w:hint="eastAsia" w:ascii="方正小标宋简体" w:eastAsia="方正小标宋简体" w:cs="黑体"/>
              <w:szCs w:val="44"/>
              <w:lang w:val="zh-CN"/>
            </w:rPr>
            <w:fldChar w:fldCharType="separate"/>
          </w:r>
          <w:r>
            <w:rPr>
              <w:rFonts w:hint="eastAsia" w:ascii="黑体" w:hAnsi="黑体" w:eastAsia="黑体" w:cs="黑体"/>
              <w:szCs w:val="32"/>
              <w:lang w:eastAsia="zh-CN"/>
            </w:rPr>
            <w:t>六、</w:t>
          </w:r>
          <w:r>
            <w:rPr>
              <w:rFonts w:hint="eastAsia" w:ascii="黑体" w:hAnsi="黑体" w:eastAsia="黑体" w:cs="黑体"/>
              <w:szCs w:val="32"/>
            </w:rPr>
            <w:t>灾后救助与恢复重建</w:t>
          </w:r>
          <w:r>
            <w:tab/>
          </w:r>
          <w:r>
            <w:fldChar w:fldCharType="begin"/>
          </w:r>
          <w:r>
            <w:instrText xml:space="preserve"> PAGEREF _Toc28142 \h </w:instrText>
          </w:r>
          <w:r>
            <w:fldChar w:fldCharType="separate"/>
          </w:r>
          <w:r>
            <w:t>- 22 -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_Toc19748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6.1  过渡期生活救助</w:t>
          </w:r>
          <w:r>
            <w:tab/>
          </w:r>
          <w:r>
            <w:fldChar w:fldCharType="begin"/>
          </w:r>
          <w:r>
            <w:instrText xml:space="preserve"> PAGEREF _Toc19748 \h </w:instrText>
          </w:r>
          <w:r>
            <w:fldChar w:fldCharType="separate"/>
          </w:r>
          <w:r>
            <w:t>- 22 -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rPr>
              <w:rFonts w:hint="eastAsia" w:ascii="方正小标宋简体" w:eastAsia="方正小标宋简体" w:cs="黑体"/>
              <w:color w:val="000000"/>
              <w:szCs w:val="44"/>
              <w:lang w:val="zh-CN"/>
            </w:rPr>
            <w:sectPr>
              <w:footerReference r:id="rId5" w:type="default"/>
              <w:footerReference r:id="rId6" w:type="even"/>
              <w:pgSz w:w="11906" w:h="16838"/>
              <w:pgMar w:top="1440" w:right="1803" w:bottom="1440" w:left="1483" w:header="851" w:footer="992" w:gutter="0"/>
              <w:pgNumType w:fmt="numberInDash" w:start="1"/>
              <w:cols w:space="720" w:num="1"/>
              <w:docGrid w:type="lines" w:linePitch="435" w:charSpace="0"/>
            </w:sectPr>
          </w:pP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_Toc22254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6.2  冬春</w:t>
          </w:r>
          <w:r>
            <w:rPr>
              <w:rFonts w:hint="eastAsia" w:ascii="楷体" w:hAnsi="楷体" w:eastAsia="楷体" w:cs="楷体"/>
              <w:szCs w:val="32"/>
              <w:lang w:val="en-US" w:eastAsia="zh-CN"/>
            </w:rPr>
            <w:t>生活</w:t>
          </w:r>
          <w:r>
            <w:rPr>
              <w:rFonts w:hint="eastAsia" w:ascii="楷体" w:hAnsi="楷体" w:eastAsia="楷体" w:cs="楷体"/>
              <w:szCs w:val="32"/>
              <w:lang w:val="zh-CN"/>
            </w:rPr>
            <w:t>救助</w:t>
          </w:r>
          <w:r>
            <w:tab/>
          </w:r>
          <w:r>
            <w:fldChar w:fldCharType="begin"/>
          </w:r>
          <w:r>
            <w:instrText xml:space="preserve"> PAGEREF _Toc22254 \h </w:instrText>
          </w:r>
          <w:r>
            <w:fldChar w:fldCharType="separate"/>
          </w:r>
          <w:r>
            <w:t>- 23 -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_Toc7424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6.3  恢复重建</w:t>
          </w:r>
          <w:r>
            <w:rPr>
              <w:rFonts w:hint="eastAsia" w:ascii="楷体" w:hAnsi="楷体" w:eastAsia="楷体" w:cs="楷体"/>
              <w:szCs w:val="32"/>
              <w:lang w:val="en-US" w:eastAsia="zh-CN"/>
            </w:rPr>
            <w:t>救助</w:t>
          </w:r>
          <w:r>
            <w:tab/>
          </w:r>
          <w:r>
            <w:fldChar w:fldCharType="begin"/>
          </w:r>
          <w:r>
            <w:instrText xml:space="preserve"> PAGEREF _Toc7424 \h </w:instrText>
          </w:r>
          <w:r>
            <w:fldChar w:fldCharType="separate"/>
          </w:r>
          <w:r>
            <w:t>- 24 -</w:t>
          </w:r>
          <w:r>
            <w:fldChar w:fldCharType="end"/>
          </w:r>
          <w:r>
            <w:rPr>
              <w:rFonts w:hint="eastAsia" w:ascii="方正小标宋简体" w:eastAsia="方正小标宋简体" w:cs="黑体"/>
              <w:color w:val="000000"/>
              <w:szCs w:val="44"/>
              <w:lang w:val="zh-CN"/>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560" w:lineRule="exact"/>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_Toc21352 </w:instrText>
          </w:r>
          <w:r>
            <w:rPr>
              <w:rFonts w:hint="eastAsia" w:ascii="方正小标宋简体" w:eastAsia="方正小标宋简体" w:cs="黑体"/>
              <w:szCs w:val="44"/>
              <w:lang w:val="zh-CN"/>
            </w:rPr>
            <w:fldChar w:fldCharType="separate"/>
          </w:r>
          <w:r>
            <w:rPr>
              <w:rFonts w:hint="eastAsia" w:ascii="黑体" w:eastAsia="黑体"/>
              <w:szCs w:val="32"/>
              <w:lang w:eastAsia="zh-CN"/>
            </w:rPr>
            <w:t>七、</w:t>
          </w:r>
          <w:r>
            <w:rPr>
              <w:rFonts w:hint="eastAsia" w:ascii="黑体" w:eastAsia="黑体"/>
              <w:szCs w:val="32"/>
            </w:rPr>
            <w:t>保障措施</w:t>
          </w:r>
          <w:r>
            <w:tab/>
          </w:r>
          <w:r>
            <w:fldChar w:fldCharType="begin"/>
          </w:r>
          <w:r>
            <w:instrText xml:space="preserve"> PAGEREF _Toc21352 \h </w:instrText>
          </w:r>
          <w:r>
            <w:fldChar w:fldCharType="separate"/>
          </w:r>
          <w:r>
            <w:t>- 25 -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_Toc15744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7.1  资金保障</w:t>
          </w:r>
          <w:r>
            <w:tab/>
          </w:r>
          <w:r>
            <w:fldChar w:fldCharType="begin"/>
          </w:r>
          <w:r>
            <w:instrText xml:space="preserve"> PAGEREF _Toc15744 \h </w:instrText>
          </w:r>
          <w:r>
            <w:fldChar w:fldCharType="separate"/>
          </w:r>
          <w:r>
            <w:t>- 25 -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_Toc8633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7.2  物资保障</w:t>
          </w:r>
          <w:r>
            <w:tab/>
          </w:r>
          <w:r>
            <w:fldChar w:fldCharType="begin"/>
          </w:r>
          <w:r>
            <w:instrText xml:space="preserve"> PAGEREF _Toc8633 \h </w:instrText>
          </w:r>
          <w:r>
            <w:fldChar w:fldCharType="separate"/>
          </w:r>
          <w:r>
            <w:t>- 26 -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_Toc28222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7.3  通信和信息保障</w:t>
          </w:r>
          <w:r>
            <w:tab/>
          </w:r>
          <w:r>
            <w:fldChar w:fldCharType="begin"/>
          </w:r>
          <w:r>
            <w:instrText xml:space="preserve"> PAGEREF _Toc28222 \h </w:instrText>
          </w:r>
          <w:r>
            <w:fldChar w:fldCharType="separate"/>
          </w:r>
          <w:r>
            <w:t>- 27 -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_Toc15123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7.4  救灾装备和设施保障</w:t>
          </w:r>
          <w:r>
            <w:tab/>
          </w:r>
          <w:r>
            <w:fldChar w:fldCharType="begin"/>
          </w:r>
          <w:r>
            <w:instrText xml:space="preserve"> PAGEREF _Toc15123 \h </w:instrText>
          </w:r>
          <w:r>
            <w:fldChar w:fldCharType="separate"/>
          </w:r>
          <w:r>
            <w:t>- 27 -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_Toc9112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7.5  人力资源保障</w:t>
          </w:r>
          <w:r>
            <w:tab/>
          </w:r>
          <w:r>
            <w:fldChar w:fldCharType="begin"/>
          </w:r>
          <w:r>
            <w:instrText xml:space="preserve"> PAGEREF _Toc9112 \h </w:instrText>
          </w:r>
          <w:r>
            <w:fldChar w:fldCharType="separate"/>
          </w:r>
          <w:r>
            <w:t>- 28 -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_Toc2668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7.6  社会动员保障</w:t>
          </w:r>
          <w:r>
            <w:tab/>
          </w:r>
          <w:r>
            <w:fldChar w:fldCharType="begin"/>
          </w:r>
          <w:r>
            <w:instrText xml:space="preserve"> PAGEREF _Toc2668 \h </w:instrText>
          </w:r>
          <w:r>
            <w:fldChar w:fldCharType="separate"/>
          </w:r>
          <w:r>
            <w:t>- 28 -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_Toc3192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7.7  科技保障</w:t>
          </w:r>
          <w:r>
            <w:tab/>
          </w:r>
          <w:r>
            <w:fldChar w:fldCharType="begin"/>
          </w:r>
          <w:r>
            <w:instrText xml:space="preserve"> PAGEREF _Toc3192 \h </w:instrText>
          </w:r>
          <w:r>
            <w:fldChar w:fldCharType="separate"/>
          </w:r>
          <w:r>
            <w:t>- 29 -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_Toc23465 </w:instrText>
          </w:r>
          <w:r>
            <w:rPr>
              <w:rFonts w:hint="eastAsia" w:ascii="方正小标宋简体" w:eastAsia="方正小标宋简体" w:cs="黑体"/>
              <w:szCs w:val="44"/>
              <w:lang w:val="zh-CN"/>
            </w:rPr>
            <w:fldChar w:fldCharType="separate"/>
          </w:r>
          <w:r>
            <w:rPr>
              <w:rFonts w:hint="eastAsia" w:ascii="楷体" w:hAnsi="楷体" w:eastAsia="楷体" w:cs="楷体"/>
              <w:szCs w:val="32"/>
              <w:lang w:val="zh-CN"/>
            </w:rPr>
            <w:t>7.8  金融保障</w:t>
          </w:r>
          <w:r>
            <w:tab/>
          </w:r>
          <w:r>
            <w:fldChar w:fldCharType="begin"/>
          </w:r>
          <w:r>
            <w:instrText xml:space="preserve"> PAGEREF _Toc23465 \h </w:instrText>
          </w:r>
          <w:r>
            <w:fldChar w:fldCharType="separate"/>
          </w:r>
          <w:r>
            <w:t>- 29 -</w:t>
          </w:r>
          <w:r>
            <w:fldChar w:fldCharType="end"/>
          </w:r>
          <w:r>
            <w:rPr>
              <w:rFonts w:hint="eastAsia" w:ascii="方正小标宋简体" w:eastAsia="方正小标宋简体" w:cs="黑体"/>
              <w:color w:val="000000"/>
              <w:szCs w:val="44"/>
              <w:lang w:val="zh-CN"/>
            </w:rPr>
            <w:fldChar w:fldCharType="end"/>
          </w:r>
        </w:p>
        <w:p>
          <w:pPr>
            <w:pStyle w:val="11"/>
            <w:pageBreakBefore w:val="0"/>
            <w:widowControl w:val="0"/>
            <w:tabs>
              <w:tab w:val="right" w:leader="dot" w:pos="8300"/>
            </w:tabs>
            <w:kinsoku/>
            <w:wordWrap/>
            <w:overflowPunct/>
            <w:topLinePunct w:val="0"/>
            <w:autoSpaceDE/>
            <w:autoSpaceDN/>
            <w:bidi w:val="0"/>
            <w:adjustRightInd/>
            <w:snapToGrid/>
            <w:spacing w:line="560" w:lineRule="exact"/>
            <w:ind w:left="640" w:leftChars="100" w:hanging="320" w:hangingChars="100"/>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_Toc17226 </w:instrText>
          </w:r>
          <w:r>
            <w:rPr>
              <w:rFonts w:hint="eastAsia" w:ascii="方正小标宋简体" w:eastAsia="方正小标宋简体" w:cs="黑体"/>
              <w:szCs w:val="44"/>
              <w:lang w:val="zh-CN"/>
            </w:rPr>
            <w:fldChar w:fldCharType="separate"/>
          </w:r>
          <w:r>
            <w:rPr>
              <w:rFonts w:hint="eastAsia" w:ascii="楷体" w:hAnsi="楷体" w:eastAsia="楷体" w:cs="楷体"/>
              <w:szCs w:val="32"/>
            </w:rPr>
            <w:t>7.9  宣传、培训和演练</w:t>
          </w:r>
          <w:r>
            <w:tab/>
          </w:r>
          <w:r>
            <w:fldChar w:fldCharType="begin"/>
          </w:r>
          <w:r>
            <w:instrText xml:space="preserve"> PAGEREF _Toc17226 \h </w:instrText>
          </w:r>
          <w:r>
            <w:fldChar w:fldCharType="separate"/>
          </w:r>
          <w:r>
            <w:t>- 29 -</w:t>
          </w:r>
          <w:r>
            <w:fldChar w:fldCharType="end"/>
          </w:r>
          <w:r>
            <w:rPr>
              <w:rFonts w:hint="eastAsia" w:ascii="方正小标宋简体" w:eastAsia="方正小标宋简体" w:cs="黑体"/>
              <w:color w:val="000000"/>
              <w:szCs w:val="44"/>
              <w:lang w:val="zh-CN"/>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560" w:lineRule="exact"/>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_Toc19769 </w:instrText>
          </w:r>
          <w:r>
            <w:rPr>
              <w:rFonts w:hint="eastAsia" w:ascii="方正小标宋简体" w:eastAsia="方正小标宋简体" w:cs="黑体"/>
              <w:szCs w:val="44"/>
              <w:lang w:val="zh-CN"/>
            </w:rPr>
            <w:fldChar w:fldCharType="separate"/>
          </w:r>
          <w:r>
            <w:rPr>
              <w:rFonts w:hint="eastAsia" w:ascii="黑体" w:eastAsia="黑体"/>
              <w:szCs w:val="32"/>
              <w:lang w:eastAsia="zh-CN"/>
            </w:rPr>
            <w:t>八、</w:t>
          </w:r>
          <w:r>
            <w:rPr>
              <w:rFonts w:hint="eastAsia" w:ascii="黑体" w:eastAsia="黑体"/>
              <w:szCs w:val="32"/>
            </w:rPr>
            <w:t>奖励与责任追究</w:t>
          </w:r>
          <w:r>
            <w:tab/>
          </w:r>
          <w:r>
            <w:fldChar w:fldCharType="begin"/>
          </w:r>
          <w:r>
            <w:instrText xml:space="preserve"> PAGEREF _Toc19769 \h </w:instrText>
          </w:r>
          <w:r>
            <w:fldChar w:fldCharType="separate"/>
          </w:r>
          <w:r>
            <w:t>- 30 -</w:t>
          </w:r>
          <w:r>
            <w:fldChar w:fldCharType="end"/>
          </w:r>
          <w:r>
            <w:rPr>
              <w:rFonts w:hint="eastAsia" w:ascii="方正小标宋简体" w:eastAsia="方正小标宋简体" w:cs="黑体"/>
              <w:color w:val="000000"/>
              <w:szCs w:val="44"/>
              <w:lang w:val="zh-CN"/>
            </w:rPr>
            <w:fldChar w:fldCharType="end"/>
          </w:r>
        </w:p>
        <w:p>
          <w:pPr>
            <w:pStyle w:val="10"/>
            <w:pageBreakBefore w:val="0"/>
            <w:widowControl w:val="0"/>
            <w:tabs>
              <w:tab w:val="right" w:leader="dot" w:pos="8300"/>
            </w:tabs>
            <w:kinsoku/>
            <w:wordWrap/>
            <w:overflowPunct/>
            <w:topLinePunct w:val="0"/>
            <w:autoSpaceDE/>
            <w:autoSpaceDN/>
            <w:bidi w:val="0"/>
            <w:adjustRightInd/>
            <w:snapToGrid/>
            <w:spacing w:line="560" w:lineRule="exact"/>
            <w:textAlignment w:val="auto"/>
          </w:pPr>
          <w:r>
            <w:rPr>
              <w:rFonts w:hint="eastAsia" w:ascii="方正小标宋简体" w:eastAsia="方正小标宋简体" w:cs="黑体"/>
              <w:color w:val="000000"/>
              <w:szCs w:val="44"/>
              <w:lang w:val="zh-CN"/>
            </w:rPr>
            <w:fldChar w:fldCharType="begin"/>
          </w:r>
          <w:r>
            <w:rPr>
              <w:rFonts w:hint="eastAsia" w:ascii="方正小标宋简体" w:eastAsia="方正小标宋简体" w:cs="黑体"/>
              <w:szCs w:val="44"/>
              <w:lang w:val="zh-CN"/>
            </w:rPr>
            <w:instrText xml:space="preserve"> HYPERLINK \l _Toc27563 </w:instrText>
          </w:r>
          <w:r>
            <w:rPr>
              <w:rFonts w:hint="eastAsia" w:ascii="方正小标宋简体" w:eastAsia="方正小标宋简体" w:cs="黑体"/>
              <w:szCs w:val="44"/>
              <w:lang w:val="zh-CN"/>
            </w:rPr>
            <w:fldChar w:fldCharType="separate"/>
          </w:r>
          <w:r>
            <w:rPr>
              <w:rFonts w:hint="eastAsia" w:ascii="黑体" w:eastAsia="黑体"/>
              <w:szCs w:val="32"/>
              <w:lang w:eastAsia="zh-CN"/>
            </w:rPr>
            <w:t>九、</w:t>
          </w:r>
          <w:r>
            <w:rPr>
              <w:rFonts w:hint="eastAsia" w:ascii="黑体" w:eastAsia="黑体"/>
              <w:szCs w:val="32"/>
            </w:rPr>
            <w:t>附则</w:t>
          </w:r>
          <w:r>
            <w:tab/>
          </w:r>
          <w:r>
            <w:fldChar w:fldCharType="begin"/>
          </w:r>
          <w:r>
            <w:instrText xml:space="preserve"> PAGEREF _Toc27563 \h </w:instrText>
          </w:r>
          <w:r>
            <w:fldChar w:fldCharType="separate"/>
          </w:r>
          <w:r>
            <w:t>- 30 -</w:t>
          </w:r>
          <w:r>
            <w:fldChar w:fldCharType="end"/>
          </w:r>
          <w:r>
            <w:rPr>
              <w:rFonts w:hint="eastAsia" w:ascii="方正小标宋简体" w:eastAsia="方正小标宋简体" w:cs="黑体"/>
              <w:color w:val="000000"/>
              <w:szCs w:val="44"/>
              <w:lang w:val="zh-CN"/>
            </w:rPr>
            <w:fldChar w:fldCharType="end"/>
          </w:r>
        </w:p>
        <w:p>
          <w:pPr>
            <w:pStyle w:val="4"/>
            <w:pageBreakBefore w:val="0"/>
            <w:widowControl w:val="0"/>
            <w:kinsoku/>
            <w:wordWrap/>
            <w:overflowPunct/>
            <w:topLinePunct w:val="0"/>
            <w:autoSpaceDE/>
            <w:autoSpaceDN/>
            <w:bidi w:val="0"/>
            <w:adjustRightInd/>
            <w:snapToGrid/>
            <w:spacing w:before="0" w:after="0" w:line="560" w:lineRule="exact"/>
            <w:jc w:val="center"/>
            <w:textAlignment w:val="auto"/>
            <w:outlineLvl w:val="9"/>
            <w:rPr>
              <w:rFonts w:hint="eastAsia" w:ascii="方正小标宋简体" w:eastAsia="方正小标宋简体" w:cs="黑体"/>
              <w:b w:val="0"/>
              <w:color w:val="000000"/>
              <w:sz w:val="44"/>
              <w:szCs w:val="44"/>
              <w:lang w:val="zh-CN"/>
            </w:rPr>
            <w:sectPr>
              <w:footerReference r:id="rId7" w:type="default"/>
              <w:footerReference r:id="rId8" w:type="even"/>
              <w:pgSz w:w="11906" w:h="16838"/>
              <w:pgMar w:top="1440" w:right="1803" w:bottom="1440" w:left="1483" w:header="851" w:footer="992" w:gutter="0"/>
              <w:pgNumType w:fmt="numberInDash"/>
              <w:cols w:space="720" w:num="1"/>
              <w:docGrid w:type="lines" w:linePitch="435" w:charSpace="0"/>
            </w:sectPr>
          </w:pPr>
          <w:r>
            <w:rPr>
              <w:rFonts w:hint="eastAsia" w:ascii="方正小标宋简体" w:eastAsia="方正小标宋简体" w:cs="黑体"/>
              <w:color w:val="000000"/>
              <w:szCs w:val="44"/>
              <w:lang w:val="zh-CN"/>
            </w:rPr>
            <w:fldChar w:fldCharType="end"/>
          </w:r>
        </w:p>
      </w:sdtContent>
    </w:sdt>
    <w:p>
      <w:pPr>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eastAsia="黑体"/>
          <w:b w:val="0"/>
          <w:color w:val="000000"/>
          <w:sz w:val="32"/>
          <w:szCs w:val="32"/>
        </w:rPr>
      </w:pPr>
      <w:r>
        <w:rPr>
          <w:rFonts w:hint="eastAsia" w:ascii="方正小标宋简体" w:hAnsi="方正小标宋简体" w:eastAsia="方正小标宋简体" w:cs="方正小标宋简体"/>
          <w:sz w:val="44"/>
          <w:szCs w:val="44"/>
          <w:lang w:val="zh-CN"/>
        </w:rPr>
        <w:t>宁陕县自然灾害</w:t>
      </w:r>
      <w:r>
        <w:rPr>
          <w:rFonts w:hint="eastAsia" w:ascii="方正小标宋简体" w:hAnsi="方正小标宋简体" w:eastAsia="方正小标宋简体" w:cs="方正小标宋简体"/>
          <w:sz w:val="44"/>
          <w:szCs w:val="44"/>
          <w:lang w:val="en-US" w:eastAsia="zh-CN"/>
        </w:rPr>
        <w:t>救助</w:t>
      </w:r>
      <w:r>
        <w:rPr>
          <w:rFonts w:hint="eastAsia" w:ascii="方正小标宋简体" w:hAnsi="方正小标宋简体" w:eastAsia="方正小标宋简体" w:cs="方正小标宋简体"/>
          <w:sz w:val="44"/>
          <w:szCs w:val="44"/>
          <w:lang w:val="zh-CN"/>
        </w:rPr>
        <w:t>应急预案</w:t>
      </w:r>
    </w:p>
    <w:p>
      <w:pPr>
        <w:pStyle w:val="4"/>
        <w:pageBreakBefore w:val="0"/>
        <w:kinsoku/>
        <w:wordWrap/>
        <w:overflowPunct/>
        <w:bidi w:val="0"/>
        <w:spacing w:before="0" w:after="0" w:line="560" w:lineRule="exact"/>
        <w:ind w:firstLine="640" w:firstLineChars="200"/>
        <w:outlineLvl w:val="9"/>
        <w:rPr>
          <w:rFonts w:hint="eastAsia" w:ascii="黑体" w:eastAsia="黑体"/>
          <w:b w:val="0"/>
          <w:color w:val="000000"/>
          <w:sz w:val="32"/>
          <w:szCs w:val="32"/>
        </w:rPr>
      </w:pPr>
    </w:p>
    <w:p>
      <w:pPr>
        <w:pStyle w:val="4"/>
        <w:pageBreakBefore w:val="0"/>
        <w:kinsoku/>
        <w:wordWrap/>
        <w:overflowPunct/>
        <w:bidi w:val="0"/>
        <w:spacing w:before="0" w:after="0" w:line="560" w:lineRule="exact"/>
        <w:ind w:firstLine="640" w:firstLineChars="200"/>
        <w:rPr>
          <w:rFonts w:ascii="黑体" w:eastAsia="黑体"/>
          <w:b w:val="0"/>
          <w:color w:val="000000"/>
          <w:sz w:val="32"/>
          <w:szCs w:val="32"/>
        </w:rPr>
      </w:pPr>
      <w:bookmarkStart w:id="1" w:name="_Toc8101"/>
      <w:r>
        <w:rPr>
          <w:rFonts w:hint="eastAsia" w:ascii="黑体" w:eastAsia="黑体"/>
          <w:b w:val="0"/>
          <w:color w:val="000000"/>
          <w:sz w:val="32"/>
          <w:szCs w:val="32"/>
          <w:lang w:eastAsia="zh-CN"/>
        </w:rPr>
        <w:t>一、</w:t>
      </w:r>
      <w:r>
        <w:rPr>
          <w:rFonts w:hint="eastAsia" w:ascii="黑体" w:eastAsia="黑体"/>
          <w:b w:val="0"/>
          <w:color w:val="000000"/>
          <w:sz w:val="32"/>
          <w:szCs w:val="32"/>
        </w:rPr>
        <w:t>总则</w:t>
      </w:r>
      <w:bookmarkEnd w:id="0"/>
      <w:bookmarkEnd w:id="1"/>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2" w:name="_Toc499190008"/>
      <w:bookmarkStart w:id="3" w:name="_Toc8286"/>
      <w:r>
        <w:rPr>
          <w:rFonts w:hint="eastAsia" w:ascii="楷体" w:hAnsi="楷体" w:eastAsia="楷体" w:cs="楷体"/>
          <w:color w:val="000000"/>
          <w:szCs w:val="32"/>
          <w:lang w:val="zh-CN"/>
        </w:rPr>
        <w:t>1.1 编制目的</w:t>
      </w:r>
      <w:bookmarkEnd w:id="2"/>
      <w:bookmarkEnd w:id="3"/>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以习近平新时代中国特色社会主义思想为指导，深入贯彻落实习近平总书记关于</w:t>
      </w:r>
      <w:r>
        <w:rPr>
          <w:rFonts w:hint="eastAsia" w:ascii="仿宋_GB2312" w:hAnsi="仿宋_GB2312" w:eastAsia="仿宋_GB2312" w:cs="仿宋_GB2312"/>
          <w:color w:val="000000"/>
          <w:sz w:val="32"/>
          <w:szCs w:val="32"/>
          <w:lang w:eastAsia="zh-CN"/>
        </w:rPr>
        <w:t>防灾减灾救灾的重要论述精神，认真贯彻落实党中央、国务院决策部署，按照县委、县政府工作要求</w:t>
      </w:r>
      <w:r>
        <w:rPr>
          <w:rFonts w:hint="eastAsia" w:ascii="仿宋_GB2312" w:hAnsi="仿宋_GB2312" w:eastAsia="仿宋_GB2312" w:cs="仿宋_GB2312"/>
          <w:color w:val="000000"/>
          <w:sz w:val="32"/>
          <w:szCs w:val="32"/>
        </w:rPr>
        <w:t>，坚持人民至上、生命至上，建立健全应对突发自然灾害救助体系和运行机制，规范应急救助行为，提高应急救助能力，最大程度减少</w:t>
      </w:r>
      <w:r>
        <w:rPr>
          <w:rFonts w:hint="eastAsia" w:ascii="仿宋_GB2312" w:hAnsi="仿宋_GB2312" w:eastAsia="仿宋_GB2312" w:cs="仿宋_GB2312"/>
          <w:color w:val="000000"/>
          <w:sz w:val="32"/>
          <w:szCs w:val="32"/>
          <w:lang w:eastAsia="zh-CN"/>
        </w:rPr>
        <w:t>人员伤亡</w:t>
      </w:r>
      <w:r>
        <w:rPr>
          <w:rFonts w:hint="eastAsia" w:ascii="仿宋_GB2312" w:hAnsi="仿宋_GB2312" w:eastAsia="仿宋_GB2312" w:cs="仿宋_GB2312"/>
          <w:color w:val="000000"/>
          <w:sz w:val="32"/>
          <w:szCs w:val="32"/>
        </w:rPr>
        <w:t>和财产损失，确保受灾人员基本生活，维护</w:t>
      </w:r>
      <w:r>
        <w:rPr>
          <w:rFonts w:hint="eastAsia" w:ascii="仿宋_GB2312" w:hAnsi="仿宋_GB2312" w:eastAsia="仿宋_GB2312" w:cs="仿宋_GB2312"/>
          <w:color w:val="000000"/>
          <w:sz w:val="32"/>
          <w:szCs w:val="32"/>
          <w:lang w:eastAsia="zh-CN"/>
        </w:rPr>
        <w:t>受灾地区</w:t>
      </w:r>
      <w:r>
        <w:rPr>
          <w:rFonts w:hint="eastAsia" w:ascii="仿宋_GB2312" w:hAnsi="仿宋_GB2312" w:eastAsia="仿宋_GB2312" w:cs="仿宋_GB2312"/>
          <w:color w:val="000000"/>
          <w:sz w:val="32"/>
          <w:szCs w:val="32"/>
        </w:rPr>
        <w:t>社会稳定。</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4" w:name="_Toc499190009"/>
      <w:r>
        <w:rPr>
          <w:rFonts w:hint="eastAsia" w:ascii="楷体" w:hAnsi="楷体" w:eastAsia="楷体" w:cs="楷体"/>
          <w:color w:val="000000"/>
          <w:szCs w:val="32"/>
          <w:lang w:val="en-US" w:eastAsia="zh-CN"/>
        </w:rPr>
        <w:t xml:space="preserve"> </w:t>
      </w:r>
      <w:bookmarkStart w:id="5" w:name="_Toc14564"/>
      <w:r>
        <w:rPr>
          <w:rFonts w:hint="eastAsia" w:ascii="楷体" w:hAnsi="楷体" w:eastAsia="楷体" w:cs="楷体"/>
          <w:color w:val="000000"/>
          <w:szCs w:val="32"/>
          <w:lang w:val="zh-CN"/>
        </w:rPr>
        <w:t>1.2 编制依据</w:t>
      </w:r>
      <w:bookmarkEnd w:id="4"/>
      <w:bookmarkEnd w:id="5"/>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中华人民共和国突发事件应对法》《中华人民共和国防洪法》《中华人民共和国防震减灾法》《中华人民共和国气象法》《中华人民共和国慈善法》《自然灾害救助条例》、《地质灾害防治条例》《国家自然灾害救助应急预案》《陕西省实施〈中华人民共和国突发事件应对法〉办法》《陕西省突发公共事件总体应急预案》《陕西省预案管理办法》《陕西省自然灾害救助应急预案》《安康市自然灾害救助应急预案》《宁陕县</w:t>
      </w:r>
      <w:r>
        <w:rPr>
          <w:rFonts w:hint="eastAsia" w:ascii="仿宋_GB2312" w:hAnsi="仿宋_GB2312" w:eastAsia="仿宋_GB2312" w:cs="仿宋_GB2312"/>
          <w:color w:val="000000"/>
          <w:sz w:val="32"/>
          <w:szCs w:val="32"/>
        </w:rPr>
        <w:t>突发事件总体应急预案</w:t>
      </w:r>
      <w:r>
        <w:rPr>
          <w:rFonts w:hint="eastAsia" w:ascii="仿宋_GB2312" w:hAnsi="仿宋_GB2312" w:eastAsia="仿宋_GB2312" w:cs="仿宋_GB2312"/>
          <w:color w:val="000000"/>
          <w:sz w:val="32"/>
          <w:szCs w:val="32"/>
          <w:lang w:val="zh-CN"/>
        </w:rPr>
        <w:t>》等。</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6" w:name="_Toc499190010"/>
      <w:bookmarkStart w:id="7" w:name="_Toc9708"/>
      <w:r>
        <w:rPr>
          <w:rFonts w:hint="eastAsia" w:ascii="楷体" w:hAnsi="楷体" w:eastAsia="楷体" w:cs="楷体"/>
          <w:color w:val="000000"/>
          <w:szCs w:val="32"/>
          <w:lang w:val="zh-CN"/>
        </w:rPr>
        <w:t>1.3 适用范围</w:t>
      </w:r>
      <w:bookmarkEnd w:id="6"/>
      <w:bookmarkEnd w:id="7"/>
    </w:p>
    <w:p>
      <w:pPr>
        <w:pageBreakBefore w:val="0"/>
        <w:kinsoku/>
        <w:wordWrap/>
        <w:overflowPunct/>
        <w:bidi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color w:val="000000"/>
          <w:sz w:val="32"/>
          <w:szCs w:val="32"/>
        </w:rPr>
        <w:t>本预案适用于</w:t>
      </w:r>
      <w:r>
        <w:rPr>
          <w:rFonts w:hint="eastAsia" w:ascii="仿宋_GB2312" w:hAnsi="仿宋_GB2312" w:eastAsia="仿宋_GB2312" w:cs="仿宋_GB2312"/>
          <w:color w:val="000000"/>
          <w:sz w:val="32"/>
          <w:szCs w:val="32"/>
          <w:lang w:val="en-US" w:eastAsia="zh-CN"/>
        </w:rPr>
        <w:t>宁陕县</w:t>
      </w:r>
      <w:r>
        <w:rPr>
          <w:rFonts w:hint="eastAsia" w:ascii="仿宋_GB2312" w:hAnsi="仿宋_GB2312" w:eastAsia="仿宋_GB2312" w:cs="仿宋_GB2312"/>
          <w:color w:val="000000"/>
          <w:sz w:val="32"/>
          <w:szCs w:val="32"/>
        </w:rPr>
        <w:t>行政区域内发生自然灾害时的</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级应急救助工作。</w:t>
      </w:r>
      <w:r>
        <w:rPr>
          <w:rFonts w:hint="eastAsia" w:ascii="仿宋_GB2312" w:hAnsi="仿宋_GB2312" w:eastAsia="仿宋_GB2312" w:cs="仿宋_GB2312"/>
          <w:bCs/>
          <w:color w:val="000000"/>
          <w:sz w:val="32"/>
          <w:szCs w:val="32"/>
          <w:lang w:val="zh-CN"/>
        </w:rPr>
        <w:t>毗邻县发生重特大自然灾害并对我县境内造成重大影响时，按照本预案开展县内应急救助工作。发生其他类型突发事件，根据需要可参照本预案开展救助应急工作。</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8" w:name="_Toc499190011"/>
      <w:bookmarkStart w:id="9" w:name="_Toc26357"/>
      <w:r>
        <w:rPr>
          <w:rFonts w:hint="eastAsia" w:ascii="楷体" w:hAnsi="楷体" w:eastAsia="楷体" w:cs="楷体"/>
          <w:color w:val="000000"/>
          <w:szCs w:val="32"/>
          <w:lang w:val="zh-CN"/>
        </w:rPr>
        <w:t>1.4 工作原则</w:t>
      </w:r>
      <w:bookmarkEnd w:id="8"/>
      <w:bookmarkEnd w:id="9"/>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lang w:val="en-US" w:eastAsia="zh-CN"/>
        </w:rPr>
        <w:t>1</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color w:val="000000"/>
          <w:sz w:val="32"/>
          <w:szCs w:val="32"/>
        </w:rPr>
        <w:t>坚持人民至上、生命至上，确保受灾人员基本生活</w:t>
      </w:r>
      <w:r>
        <w:rPr>
          <w:rFonts w:hint="eastAsia" w:ascii="仿宋_GB2312" w:hAnsi="仿宋_GB2312" w:eastAsia="仿宋_GB2312" w:cs="仿宋_GB2312"/>
          <w:bCs/>
          <w:color w:val="000000"/>
          <w:sz w:val="32"/>
          <w:szCs w:val="32"/>
          <w:lang w:val="zh-CN"/>
        </w:rPr>
        <w:t>；</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坚持统一领导、综合协调、分级负责、属地管理为主</w:t>
      </w:r>
      <w:r>
        <w:rPr>
          <w:rFonts w:hint="eastAsia" w:ascii="仿宋_GB2312" w:hAnsi="仿宋_GB2312" w:eastAsia="仿宋_GB2312" w:cs="仿宋_GB2312"/>
          <w:color w:val="000000"/>
          <w:sz w:val="32"/>
          <w:szCs w:val="32"/>
          <w:lang w:eastAsia="zh-CN"/>
        </w:rPr>
        <w:t>；</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lang w:val="en-US" w:eastAsia="zh-CN"/>
        </w:rPr>
        <w:t>3</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color w:val="000000"/>
          <w:sz w:val="32"/>
          <w:szCs w:val="32"/>
        </w:rPr>
        <w:t>坚持党委领导、政府主导、社会参与、群众自救，充分发挥基层群众自治组织和公益性社会组织的作用</w:t>
      </w:r>
      <w:r>
        <w:rPr>
          <w:rFonts w:hint="eastAsia" w:ascii="仿宋_GB2312" w:hAnsi="仿宋_GB2312" w:eastAsia="仿宋_GB2312" w:cs="仿宋_GB2312"/>
          <w:color w:val="000000"/>
          <w:sz w:val="32"/>
          <w:szCs w:val="32"/>
          <w:lang w:eastAsia="zh-CN"/>
        </w:rPr>
        <w:t>；</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color w:val="000000"/>
          <w:sz w:val="32"/>
          <w:szCs w:val="32"/>
        </w:rPr>
        <w:t>坚持灾害防范、救援、救灾一体化，实现灾害全过程管理。</w:t>
      </w:r>
      <w:r>
        <w:rPr>
          <w:rFonts w:hint="eastAsia" w:ascii="仿宋_GB2312" w:hAnsi="仿宋_GB2312" w:eastAsia="仿宋_GB2312" w:cs="仿宋_GB2312"/>
          <w:color w:val="000000"/>
          <w:sz w:val="32"/>
          <w:szCs w:val="32"/>
          <w:lang w:val="en-US" w:eastAsia="zh-CN"/>
        </w:rPr>
        <w:t xml:space="preserve"> </w:t>
      </w:r>
    </w:p>
    <w:p>
      <w:pPr>
        <w:pStyle w:val="4"/>
        <w:pageBreakBefore w:val="0"/>
        <w:kinsoku/>
        <w:wordWrap/>
        <w:overflowPunct/>
        <w:bidi w:val="0"/>
        <w:spacing w:before="0" w:after="0" w:line="560" w:lineRule="exact"/>
        <w:ind w:firstLine="640" w:firstLineChars="200"/>
        <w:rPr>
          <w:rFonts w:ascii="黑体" w:eastAsia="黑体"/>
          <w:b w:val="0"/>
          <w:color w:val="000000"/>
          <w:sz w:val="32"/>
          <w:szCs w:val="32"/>
        </w:rPr>
      </w:pPr>
      <w:bookmarkStart w:id="10" w:name="_Toc499190012"/>
      <w:bookmarkStart w:id="11" w:name="_Toc18343"/>
      <w:r>
        <w:rPr>
          <w:rFonts w:hint="eastAsia" w:ascii="黑体" w:eastAsia="黑体"/>
          <w:b w:val="0"/>
          <w:color w:val="000000"/>
          <w:sz w:val="32"/>
          <w:szCs w:val="32"/>
          <w:lang w:eastAsia="zh-CN"/>
        </w:rPr>
        <w:t>二、</w:t>
      </w:r>
      <w:r>
        <w:rPr>
          <w:rFonts w:hint="eastAsia" w:ascii="黑体" w:eastAsia="黑体"/>
          <w:b w:val="0"/>
          <w:color w:val="000000"/>
          <w:sz w:val="32"/>
          <w:szCs w:val="32"/>
        </w:rPr>
        <w:t>组织指挥体系及职责</w:t>
      </w:r>
      <w:bookmarkEnd w:id="10"/>
      <w:bookmarkEnd w:id="11"/>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en-US" w:eastAsia="zh-CN"/>
        </w:rPr>
      </w:pPr>
      <w:bookmarkStart w:id="12" w:name="_Toc17822"/>
      <w:bookmarkStart w:id="13" w:name="_Toc499190013"/>
      <w:r>
        <w:rPr>
          <w:rFonts w:hint="eastAsia" w:ascii="楷体" w:hAnsi="楷体" w:eastAsia="楷体" w:cs="楷体"/>
          <w:color w:val="000000"/>
          <w:szCs w:val="32"/>
          <w:lang w:val="zh-CN"/>
        </w:rPr>
        <w:t>2.1  县</w:t>
      </w:r>
      <w:r>
        <w:rPr>
          <w:rFonts w:hint="eastAsia" w:ascii="楷体" w:hAnsi="楷体" w:eastAsia="楷体" w:cs="楷体"/>
          <w:color w:val="000000"/>
          <w:szCs w:val="32"/>
          <w:lang w:val="en-US" w:eastAsia="zh-CN"/>
        </w:rPr>
        <w:t>级层面</w:t>
      </w:r>
      <w:bookmarkEnd w:id="12"/>
    </w:p>
    <w:p>
      <w:pPr>
        <w:bidi w:val="0"/>
        <w:ind w:firstLine="640" w:firstLineChars="200"/>
        <w:outlineLvl w:val="2"/>
        <w:rPr>
          <w:rFonts w:hint="eastAsia" w:ascii="仿宋_GB2312" w:hAnsi="仿宋_GB2312" w:eastAsia="仿宋_GB2312" w:cs="仿宋_GB2312"/>
          <w:lang w:val="zh-CN"/>
        </w:rPr>
      </w:pPr>
      <w:r>
        <w:rPr>
          <w:rFonts w:hint="eastAsia" w:ascii="仿宋_GB2312" w:hAnsi="仿宋_GB2312" w:eastAsia="仿宋_GB2312" w:cs="仿宋_GB2312"/>
          <w:lang w:val="en-US" w:eastAsia="zh-CN"/>
        </w:rPr>
        <w:t>2.1.1</w:t>
      </w:r>
      <w:r>
        <w:rPr>
          <w:rFonts w:hint="eastAsia" w:ascii="仿宋_GB2312" w:hAnsi="仿宋_GB2312" w:eastAsia="仿宋_GB2312" w:cs="仿宋_GB2312"/>
          <w:lang w:val="zh-CN"/>
        </w:rPr>
        <w:t>自然灾害</w:t>
      </w:r>
      <w:r>
        <w:rPr>
          <w:rFonts w:hint="eastAsia" w:ascii="仿宋_GB2312" w:hAnsi="仿宋_GB2312" w:eastAsia="仿宋_GB2312" w:cs="仿宋_GB2312"/>
          <w:lang w:val="en-US" w:eastAsia="zh-CN"/>
        </w:rPr>
        <w:t>救助</w:t>
      </w:r>
      <w:r>
        <w:rPr>
          <w:rFonts w:hint="eastAsia" w:ascii="仿宋_GB2312" w:hAnsi="仿宋_GB2312" w:eastAsia="仿宋_GB2312" w:cs="仿宋_GB2312"/>
          <w:lang w:val="zh-CN"/>
        </w:rPr>
        <w:t>应急组织机构</w:t>
      </w:r>
      <w:bookmarkEnd w:id="13"/>
    </w:p>
    <w:p>
      <w:pPr>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lang w:val="zh-CN"/>
        </w:rPr>
        <w:t>县自然灾害防灾救灾和应急救援</w:t>
      </w:r>
      <w:r>
        <w:rPr>
          <w:rFonts w:hint="eastAsia" w:ascii="仿宋_GB2312" w:hAnsi="仿宋_GB2312" w:eastAsia="仿宋_GB2312" w:cs="仿宋_GB2312"/>
          <w:color w:val="000000"/>
          <w:sz w:val="32"/>
          <w:szCs w:val="32"/>
          <w:lang w:val="en-US" w:eastAsia="zh-CN"/>
        </w:rPr>
        <w:t>总</w:t>
      </w:r>
      <w:r>
        <w:rPr>
          <w:rFonts w:hint="eastAsia" w:ascii="仿宋_GB2312" w:hAnsi="仿宋_GB2312" w:eastAsia="仿宋_GB2312" w:cs="仿宋_GB2312"/>
          <w:color w:val="000000"/>
          <w:sz w:val="32"/>
          <w:szCs w:val="32"/>
          <w:lang w:val="zh-CN"/>
        </w:rPr>
        <w:t>指挥部（以下简称为“应急总指挥部”）为县自然灾害救助应急指挥机</w:t>
      </w:r>
      <w:r>
        <w:rPr>
          <w:rFonts w:hint="eastAsia" w:ascii="仿宋_GB2312" w:hAnsi="仿宋_GB2312" w:eastAsia="仿宋_GB2312" w:cs="仿宋_GB2312"/>
          <w:color w:val="000000"/>
          <w:sz w:val="32"/>
          <w:szCs w:val="32"/>
          <w:highlight w:val="none"/>
          <w:lang w:val="zh-CN"/>
        </w:rPr>
        <w:t>构。应急总指挥部</w:t>
      </w:r>
      <w:r>
        <w:rPr>
          <w:rFonts w:hint="eastAsia" w:ascii="仿宋_GB2312" w:hAnsi="仿宋_GB2312" w:eastAsia="仿宋_GB2312" w:cs="仿宋_GB2312"/>
          <w:color w:val="000000"/>
          <w:sz w:val="32"/>
          <w:szCs w:val="32"/>
          <w:highlight w:val="none"/>
          <w:lang w:val="en-US" w:eastAsia="zh-CN"/>
        </w:rPr>
        <w:t>总</w:t>
      </w:r>
      <w:r>
        <w:rPr>
          <w:rFonts w:hint="eastAsia" w:ascii="仿宋_GB2312" w:hAnsi="仿宋_GB2312" w:eastAsia="仿宋_GB2312" w:cs="仿宋_GB2312"/>
          <w:color w:val="000000"/>
          <w:sz w:val="32"/>
          <w:szCs w:val="32"/>
          <w:highlight w:val="none"/>
          <w:lang w:val="zh-CN"/>
        </w:rPr>
        <w:t>指挥由县委副书记、县长担任，</w:t>
      </w:r>
      <w:r>
        <w:rPr>
          <w:rFonts w:hint="eastAsia" w:ascii="仿宋_GB2312" w:hAnsi="仿宋_GB2312" w:eastAsia="仿宋_GB2312" w:cs="仿宋_GB2312"/>
          <w:color w:val="000000"/>
          <w:sz w:val="32"/>
          <w:szCs w:val="32"/>
          <w:highlight w:val="none"/>
          <w:lang w:val="en-US" w:eastAsia="zh-CN"/>
        </w:rPr>
        <w:t>责任副总指挥</w:t>
      </w:r>
      <w:r>
        <w:rPr>
          <w:rFonts w:hint="eastAsia" w:ascii="仿宋_GB2312" w:hAnsi="仿宋_GB2312" w:eastAsia="仿宋_GB2312" w:cs="仿宋_GB2312"/>
          <w:color w:val="000000"/>
          <w:sz w:val="32"/>
          <w:szCs w:val="32"/>
          <w:highlight w:val="none"/>
          <w:lang w:val="zh-CN"/>
        </w:rPr>
        <w:t>由县委常委、常务副县长</w:t>
      </w:r>
      <w:r>
        <w:rPr>
          <w:rFonts w:hint="eastAsia" w:ascii="仿宋_GB2312" w:hAnsi="仿宋_GB2312" w:eastAsia="仿宋_GB2312" w:cs="仿宋_GB2312"/>
          <w:color w:val="000000"/>
          <w:sz w:val="32"/>
          <w:szCs w:val="32"/>
          <w:highlight w:val="none"/>
          <w:lang w:val="en-US" w:eastAsia="zh-CN"/>
        </w:rPr>
        <w:t>担任，副总指挥由县政府分管（联系）气象、农业、林业、自然资源、住建工作副县长，县委常委、县人武部部长，县政府办公室主任担任</w:t>
      </w:r>
      <w:r>
        <w:rPr>
          <w:rFonts w:hint="eastAsia" w:ascii="仿宋_GB2312" w:hAnsi="仿宋_GB2312" w:eastAsia="仿宋_GB2312" w:cs="仿宋_GB2312"/>
          <w:color w:val="000000"/>
          <w:sz w:val="32"/>
          <w:szCs w:val="32"/>
          <w:highlight w:val="none"/>
          <w:lang w:val="zh-CN"/>
        </w:rPr>
        <w:t>。应急总指挥部成员由县政府办相关副主任，县委宣传部、县人武部、县公安局分管负责人，县网信办、县发展和改革局、县教育体育和科技局、县经济贸易局、县民政局、县司法局、县财政局、县人力资源和社会保障局、县自然资源局、市生态环境局宁陕分局、县住房和城乡建设局、县交通运输局、县农业农村和水利局、县林业局、县文化和旅游广电局、县卫生健康局、县市场监督管理局、县应急管理局、县医疗保障局、县公路段、县公安局交通管理大队、县消防救援大队、武警宁陕中队、县气象局、国家电网宁陕县供电公司、</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红十字会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财产保险公司、</w:t>
      </w:r>
      <w:r>
        <w:rPr>
          <w:rFonts w:hint="eastAsia" w:ascii="仿宋_GB2312" w:hAnsi="仿宋_GB2312" w:eastAsia="仿宋_GB2312" w:cs="仿宋_GB2312"/>
          <w:color w:val="000000"/>
          <w:sz w:val="32"/>
          <w:szCs w:val="32"/>
          <w:highlight w:val="none"/>
          <w:vertAlign w:val="baseline"/>
          <w:lang w:val="en-US" w:eastAsia="zh-CN"/>
        </w:rPr>
        <w:t>县统计局、</w:t>
      </w:r>
      <w:r>
        <w:rPr>
          <w:rFonts w:hint="eastAsia" w:ascii="仿宋_GB2312" w:hAnsi="仿宋_GB2312" w:eastAsia="仿宋_GB2312" w:cs="仿宋_GB2312"/>
          <w:color w:val="000000"/>
          <w:kern w:val="2"/>
          <w:sz w:val="32"/>
          <w:szCs w:val="32"/>
          <w:highlight w:val="none"/>
          <w:vertAlign w:val="baseline"/>
          <w:lang w:val="en-US" w:eastAsia="zh-CN" w:bidi="ar-SA"/>
        </w:rPr>
        <w:t>县慈善协会、</w:t>
      </w:r>
      <w:r>
        <w:rPr>
          <w:rFonts w:hint="eastAsia" w:ascii="仿宋_GB2312" w:hAnsi="仿宋_GB2312" w:eastAsia="仿宋_GB2312" w:cs="仿宋_GB2312"/>
          <w:color w:val="000000"/>
          <w:sz w:val="32"/>
          <w:szCs w:val="32"/>
          <w:highlight w:val="none"/>
          <w:lang w:val="zh-CN"/>
        </w:rPr>
        <w:t>县邮政分公司、移动宁陕分公司、联通宁陕分公司、电信宁陕分公司、广电网络宁陕分公司主要负责人为成员。</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lang w:val="en-US" w:eastAsia="zh-CN"/>
        </w:rPr>
        <w:t>自然灾害</w:t>
      </w:r>
      <w:r>
        <w:rPr>
          <w:rFonts w:hint="eastAsia" w:ascii="仿宋_GB2312" w:hAnsi="仿宋_GB2312" w:eastAsia="仿宋_GB2312" w:cs="仿宋_GB2312"/>
          <w:color w:val="000000"/>
          <w:sz w:val="32"/>
          <w:szCs w:val="32"/>
          <w:highlight w:val="none"/>
          <w:lang w:eastAsia="zh-CN"/>
        </w:rPr>
        <w:t>应急总指挥部成员单位按照各自职责做好自然灾害救助相关工作。</w:t>
      </w:r>
    </w:p>
    <w:p>
      <w:pPr>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县应急总指挥部</w:t>
      </w:r>
      <w:r>
        <w:rPr>
          <w:rFonts w:hint="eastAsia" w:ascii="仿宋_GB2312" w:hAnsi="仿宋_GB2312" w:eastAsia="仿宋_GB2312" w:cs="仿宋_GB2312"/>
          <w:color w:val="000000"/>
          <w:sz w:val="32"/>
          <w:szCs w:val="32"/>
          <w:highlight w:val="none"/>
        </w:rPr>
        <w:t>办公室设在</w:t>
      </w:r>
      <w:r>
        <w:rPr>
          <w:rFonts w:hint="eastAsia" w:ascii="仿宋_GB2312" w:hAnsi="仿宋_GB2312" w:eastAsia="仿宋_GB2312" w:cs="仿宋_GB2312"/>
          <w:color w:val="000000"/>
          <w:sz w:val="32"/>
          <w:szCs w:val="32"/>
          <w:highlight w:val="none"/>
          <w:lang w:eastAsia="zh-CN"/>
        </w:rPr>
        <w:t>县</w:t>
      </w:r>
      <w:r>
        <w:rPr>
          <w:rFonts w:hint="eastAsia" w:ascii="仿宋_GB2312" w:hAnsi="仿宋_GB2312" w:eastAsia="仿宋_GB2312" w:cs="仿宋_GB2312"/>
          <w:color w:val="000000"/>
          <w:sz w:val="32"/>
          <w:szCs w:val="32"/>
          <w:highlight w:val="none"/>
        </w:rPr>
        <w:t>应急管理局，</w:t>
      </w:r>
      <w:r>
        <w:rPr>
          <w:rFonts w:hint="eastAsia" w:ascii="仿宋_GB2312" w:hAnsi="仿宋_GB2312" w:eastAsia="仿宋_GB2312" w:cs="仿宋_GB2312"/>
          <w:color w:val="000000"/>
          <w:sz w:val="32"/>
          <w:szCs w:val="32"/>
          <w:highlight w:val="none"/>
          <w:lang w:val="en-US" w:eastAsia="zh-CN"/>
        </w:rPr>
        <w:t>办公室主任由县委常委、常务副县长兼任，办公室副主任由县应急管理局局长、县农业农村和水利局局长、县林业局局长、县自然资源局局长、县住房和城乡建设局局长、县气象局局长兼任。</w:t>
      </w:r>
    </w:p>
    <w:p>
      <w:pPr>
        <w:pStyle w:val="5"/>
        <w:pageBreakBefore w:val="0"/>
        <w:kinsoku/>
        <w:wordWrap/>
        <w:overflowPunct/>
        <w:bidi w:val="0"/>
        <w:spacing w:before="0" w:after="0" w:line="560" w:lineRule="exact"/>
        <w:ind w:firstLine="643" w:firstLineChars="200"/>
        <w:rPr>
          <w:rFonts w:hint="eastAsia" w:ascii="楷体" w:hAnsi="楷体" w:eastAsia="楷体" w:cs="楷体"/>
          <w:b/>
          <w:color w:val="000000"/>
          <w:szCs w:val="32"/>
          <w:lang w:eastAsia="zh-CN"/>
        </w:rPr>
      </w:pPr>
      <w:bookmarkStart w:id="14" w:name="_Toc2372"/>
      <w:bookmarkStart w:id="15" w:name="_Toc499190014"/>
      <w:r>
        <w:rPr>
          <w:rFonts w:hint="eastAsia" w:ascii="楷体" w:hAnsi="楷体" w:eastAsia="楷体" w:cs="楷体"/>
          <w:b/>
          <w:color w:val="000000"/>
          <w:szCs w:val="32"/>
        </w:rPr>
        <w:t>2.</w:t>
      </w:r>
      <w:r>
        <w:rPr>
          <w:rFonts w:hint="eastAsia" w:ascii="楷体" w:hAnsi="楷体" w:eastAsia="楷体" w:cs="楷体"/>
          <w:b/>
          <w:color w:val="000000"/>
          <w:szCs w:val="32"/>
          <w:lang w:val="en-US" w:eastAsia="zh-CN"/>
        </w:rPr>
        <w:t>2</w:t>
      </w:r>
      <w:r>
        <w:rPr>
          <w:rFonts w:hint="eastAsia" w:ascii="楷体" w:hAnsi="楷体" w:eastAsia="楷体" w:cs="楷体"/>
          <w:b/>
          <w:color w:val="000000"/>
          <w:szCs w:val="32"/>
        </w:rPr>
        <w:t xml:space="preserve"> </w:t>
      </w:r>
      <w:r>
        <w:rPr>
          <w:rFonts w:hint="eastAsia" w:ascii="楷体" w:hAnsi="楷体" w:eastAsia="楷体" w:cs="楷体"/>
          <w:b/>
          <w:color w:val="000000"/>
          <w:szCs w:val="32"/>
          <w:lang w:eastAsia="zh-CN"/>
        </w:rPr>
        <w:t>镇级层面</w:t>
      </w:r>
      <w:bookmarkEnd w:id="14"/>
    </w:p>
    <w:p>
      <w:pPr>
        <w:pageBreakBefore w:val="0"/>
        <w:kinsoku/>
        <w:wordWrap/>
        <w:overflowPunct/>
        <w:bidi w:val="0"/>
        <w:spacing w:line="560" w:lineRule="exact"/>
        <w:ind w:firstLine="640" w:firstLineChars="200"/>
        <w:rPr>
          <w:rFonts w:hint="eastAsia" w:ascii="仿宋" w:eastAsia="仿宋" w:cs="仿宋"/>
          <w:color w:val="000000"/>
          <w:szCs w:val="32"/>
          <w:lang w:eastAsia="zh-CN"/>
        </w:rPr>
      </w:pPr>
      <w:r>
        <w:rPr>
          <w:rFonts w:hint="eastAsia" w:ascii="仿宋_GB2312" w:hAnsi="仿宋_GB2312" w:eastAsia="仿宋_GB2312" w:cs="仿宋_GB2312"/>
          <w:color w:val="000000"/>
          <w:szCs w:val="32"/>
          <w:lang w:eastAsia="zh-CN"/>
        </w:rPr>
        <w:t>由镇党委、政府负责组织和领导本行政区域</w:t>
      </w:r>
      <w:r>
        <w:rPr>
          <w:rFonts w:hint="eastAsia" w:ascii="仿宋_GB2312" w:hAnsi="仿宋_GB2312" w:eastAsia="仿宋_GB2312" w:cs="仿宋_GB2312"/>
          <w:color w:val="000000"/>
          <w:szCs w:val="32"/>
        </w:rPr>
        <w:t>自然灾害救助工作</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highlight w:val="none"/>
          <w:lang w:eastAsia="zh-CN"/>
        </w:rPr>
        <w:t>应急总指挥部</w:t>
      </w:r>
      <w:r>
        <w:rPr>
          <w:rFonts w:hint="eastAsia" w:ascii="仿宋_GB2312" w:hAnsi="仿宋_GB2312" w:eastAsia="仿宋_GB2312" w:cs="仿宋_GB2312"/>
          <w:color w:val="000000"/>
          <w:szCs w:val="32"/>
          <w:lang w:eastAsia="zh-CN"/>
        </w:rPr>
        <w:t>成员单位加强工作指导和技术支持。</w:t>
      </w:r>
    </w:p>
    <w:p>
      <w:pPr>
        <w:pStyle w:val="5"/>
        <w:pageBreakBefore w:val="0"/>
        <w:kinsoku/>
        <w:wordWrap/>
        <w:overflowPunct/>
        <w:bidi w:val="0"/>
        <w:spacing w:before="0" w:after="0" w:line="560" w:lineRule="exact"/>
        <w:ind w:firstLine="643" w:firstLineChars="200"/>
        <w:rPr>
          <w:rFonts w:hint="eastAsia" w:ascii="楷体" w:hAnsi="楷体" w:eastAsia="楷体" w:cs="楷体"/>
          <w:b/>
          <w:color w:val="000000"/>
          <w:szCs w:val="32"/>
          <w:lang w:val="zh-CN" w:eastAsia="zh-CN"/>
        </w:rPr>
      </w:pPr>
      <w:bookmarkStart w:id="16" w:name="_Toc27803"/>
      <w:r>
        <w:rPr>
          <w:rFonts w:hint="eastAsia" w:ascii="楷体" w:hAnsi="楷体" w:eastAsia="楷体" w:cs="楷体"/>
          <w:b/>
          <w:color w:val="000000"/>
          <w:szCs w:val="32"/>
          <w:lang w:val="zh-CN"/>
        </w:rPr>
        <w:t>2.</w:t>
      </w:r>
      <w:r>
        <w:rPr>
          <w:rFonts w:hint="eastAsia" w:ascii="楷体" w:hAnsi="楷体" w:eastAsia="楷体" w:cs="楷体"/>
          <w:b/>
          <w:color w:val="000000"/>
          <w:szCs w:val="32"/>
          <w:lang w:val="en-US" w:eastAsia="zh-CN"/>
        </w:rPr>
        <w:t>3</w:t>
      </w:r>
      <w:r>
        <w:rPr>
          <w:rFonts w:hint="eastAsia" w:ascii="楷体" w:hAnsi="楷体" w:eastAsia="楷体" w:cs="楷体"/>
          <w:b/>
          <w:color w:val="000000"/>
          <w:szCs w:val="32"/>
          <w:lang w:val="zh-CN"/>
        </w:rPr>
        <w:t xml:space="preserve"> </w:t>
      </w:r>
      <w:r>
        <w:rPr>
          <w:rFonts w:hint="eastAsia" w:ascii="楷体" w:hAnsi="楷体" w:eastAsia="楷体" w:cs="楷体"/>
          <w:b/>
          <w:color w:val="000000"/>
          <w:szCs w:val="32"/>
          <w:lang w:val="zh-CN" w:eastAsia="zh-CN"/>
        </w:rPr>
        <w:t>现场层面</w:t>
      </w:r>
      <w:bookmarkEnd w:id="16"/>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当发生一般自然灾害时，由所在镇负责组织、领导本区域内自然灾害救助工作，应急总指挥部成员单位指导、支持受灾地区开展自然灾害救助工作。</w:t>
      </w:r>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Cs w:val="32"/>
          <w:lang w:val="en-US" w:eastAsia="zh-CN"/>
        </w:rPr>
      </w:pPr>
      <w:r>
        <w:rPr>
          <w:rFonts w:hint="eastAsia" w:ascii="仿宋_GB2312" w:hAnsi="仿宋_GB2312" w:eastAsia="仿宋_GB2312" w:cs="仿宋_GB2312"/>
          <w:color w:val="000000"/>
          <w:szCs w:val="32"/>
          <w:lang w:val="en-US" w:eastAsia="zh-CN"/>
        </w:rPr>
        <w:t>当发生较大及以上自然灾害时，应急总指挥部即为现场应急指挥部，组织成立综合协调、灾情评估、抢险救援、安全维稳、医疗防疫、新闻宣传和生活救助等工作组具体实施自然灾害救助工作（见附件3）。参与现场救助应急的单位和人员，应当服从现场指挥人员的统一调度。</w:t>
      </w:r>
    </w:p>
    <w:p>
      <w:pPr>
        <w:pStyle w:val="5"/>
        <w:pageBreakBefore w:val="0"/>
        <w:kinsoku/>
        <w:wordWrap/>
        <w:overflowPunct/>
        <w:bidi w:val="0"/>
        <w:spacing w:before="0" w:after="0" w:line="560" w:lineRule="exact"/>
        <w:ind w:firstLine="643" w:firstLineChars="200"/>
        <w:rPr>
          <w:rFonts w:hint="eastAsia" w:ascii="楷体" w:hAnsi="楷体" w:eastAsia="楷体" w:cs="楷体"/>
          <w:b/>
          <w:color w:val="000000"/>
          <w:szCs w:val="32"/>
          <w:lang w:val="zh-CN"/>
        </w:rPr>
      </w:pPr>
      <w:bookmarkStart w:id="17" w:name="_Toc17131"/>
      <w:r>
        <w:rPr>
          <w:rFonts w:hint="eastAsia" w:ascii="楷体" w:hAnsi="楷体" w:eastAsia="楷体" w:cs="楷体"/>
          <w:b/>
          <w:color w:val="000000"/>
          <w:szCs w:val="32"/>
          <w:lang w:val="zh-CN"/>
        </w:rPr>
        <w:t>2.</w:t>
      </w:r>
      <w:r>
        <w:rPr>
          <w:rFonts w:hint="eastAsia" w:ascii="楷体" w:hAnsi="楷体" w:eastAsia="楷体" w:cs="楷体"/>
          <w:b/>
          <w:color w:val="000000"/>
          <w:szCs w:val="32"/>
          <w:lang w:val="en-US" w:eastAsia="zh-CN"/>
        </w:rPr>
        <w:t>4</w:t>
      </w:r>
      <w:r>
        <w:rPr>
          <w:rFonts w:hint="eastAsia" w:ascii="楷体" w:hAnsi="楷体" w:eastAsia="楷体" w:cs="楷体"/>
          <w:b/>
          <w:color w:val="000000"/>
          <w:szCs w:val="32"/>
          <w:lang w:val="zh-CN"/>
        </w:rPr>
        <w:t xml:space="preserve"> 县自然灾害</w:t>
      </w:r>
      <w:r>
        <w:rPr>
          <w:rFonts w:hint="eastAsia" w:ascii="楷体" w:hAnsi="楷体" w:eastAsia="楷体" w:cs="楷体"/>
          <w:b/>
          <w:color w:val="000000"/>
          <w:szCs w:val="32"/>
          <w:lang w:val="en-US" w:eastAsia="zh-CN"/>
        </w:rPr>
        <w:t>救助</w:t>
      </w:r>
      <w:r>
        <w:rPr>
          <w:rFonts w:hint="eastAsia" w:ascii="楷体" w:hAnsi="楷体" w:eastAsia="楷体" w:cs="楷体"/>
          <w:b/>
          <w:color w:val="000000"/>
          <w:szCs w:val="32"/>
          <w:lang w:val="zh-CN"/>
        </w:rPr>
        <w:t>应急组织机构职责</w:t>
      </w:r>
      <w:bookmarkEnd w:id="15"/>
      <w:bookmarkEnd w:id="17"/>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zh-CN"/>
        </w:rPr>
        <w:t xml:space="preserve"> 应急总指挥部职责</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负责组织、领导全县自然灾害救助工作，协调开展较大及以上自然灾害救助活动。</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lang w:val="zh-CN"/>
        </w:rPr>
        <w:t xml:space="preserve"> 应急总指挥部办公室职责</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负责传达贯彻中、省、市及有关厅局和县委、县政府关于抗灾救灾工作指示，并组织协调相关工作的落实</w:t>
      </w:r>
      <w:r>
        <w:rPr>
          <w:rFonts w:hint="eastAsia" w:ascii="仿宋_GB2312" w:hAnsi="仿宋_GB2312" w:eastAsia="仿宋_GB2312" w:cs="仿宋_GB2312"/>
          <w:color w:val="000000"/>
          <w:szCs w:val="32"/>
          <w:lang w:val="en-US" w:eastAsia="zh-CN"/>
        </w:rPr>
        <w:t>，</w:t>
      </w:r>
      <w:r>
        <w:rPr>
          <w:rFonts w:hint="eastAsia" w:ascii="仿宋_GB2312" w:hAnsi="仿宋_GB2312" w:eastAsia="仿宋_GB2312" w:cs="仿宋_GB2312"/>
          <w:color w:val="000000"/>
          <w:szCs w:val="32"/>
        </w:rPr>
        <w:t>负责与相关部门、</w:t>
      </w:r>
      <w:r>
        <w:rPr>
          <w:rFonts w:hint="eastAsia" w:ascii="仿宋_GB2312" w:hAnsi="仿宋_GB2312" w:eastAsia="仿宋_GB2312" w:cs="仿宋_GB2312"/>
          <w:color w:val="000000"/>
          <w:szCs w:val="32"/>
          <w:lang w:eastAsia="zh-CN"/>
        </w:rPr>
        <w:t>镇</w:t>
      </w:r>
      <w:r>
        <w:rPr>
          <w:rFonts w:hint="eastAsia" w:ascii="仿宋_GB2312" w:hAnsi="仿宋_GB2312" w:eastAsia="仿宋_GB2312" w:cs="仿宋_GB2312"/>
          <w:color w:val="000000"/>
          <w:szCs w:val="32"/>
        </w:rPr>
        <w:t>的沟通联络，</w:t>
      </w:r>
      <w:r>
        <w:rPr>
          <w:rFonts w:hint="eastAsia" w:ascii="仿宋_GB2312" w:hAnsi="仿宋_GB2312" w:eastAsia="仿宋_GB2312" w:cs="仿宋_GB2312"/>
          <w:color w:val="000000"/>
          <w:sz w:val="32"/>
          <w:szCs w:val="32"/>
          <w:lang w:val="zh-CN"/>
        </w:rPr>
        <w:t>负责传达和落实应急总指挥部指令，协调解决救灾工作相关问题；收集、汇总、报告灾害信息、灾区需求和抗灾救灾工作情况；分析灾区形势，评估灾情，提出应急救助和灾后救助</w:t>
      </w:r>
      <w:bookmarkStart w:id="70" w:name="_GoBack"/>
      <w:bookmarkEnd w:id="70"/>
      <w:r>
        <w:rPr>
          <w:rFonts w:hint="eastAsia" w:ascii="仿宋_GB2312" w:hAnsi="仿宋_GB2312" w:eastAsia="仿宋_GB2312" w:cs="仿宋_GB2312"/>
          <w:color w:val="000000"/>
          <w:sz w:val="32"/>
          <w:szCs w:val="32"/>
          <w:lang w:val="zh-CN"/>
        </w:rPr>
        <w:t>工作意见建议；协调有关部门组成联合工作组，赴灾区核查灾情，协助、指导地方开展抗灾救灾工作；联系新闻单位对灾情、救灾工作进行报道，审查新闻宣传报道材料，适时组织召开新闻发布会；负责处理指挥部日常事务。建立救助应急联络员制度，实现成员单位灾害信息共享，加强灾情会商评估工作。同时，建立自然灾害救助应急专家队伍，负责相关政策咨询和技术指导工作。</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rPr>
        <w:t>2.</w:t>
      </w:r>
      <w:r>
        <w:rPr>
          <w:rFonts w:hint="eastAsia" w:ascii="仿宋_GB2312" w:hAnsi="仿宋_GB2312" w:eastAsia="仿宋_GB2312" w:cs="仿宋_GB2312"/>
          <w:bCs/>
          <w:color w:val="000000"/>
          <w:sz w:val="32"/>
          <w:szCs w:val="32"/>
          <w:lang w:val="en-US" w:eastAsia="zh-CN"/>
        </w:rPr>
        <w:t>4</w:t>
      </w:r>
      <w:r>
        <w:rPr>
          <w:rFonts w:hint="eastAsia" w:ascii="仿宋_GB2312" w:hAnsi="仿宋_GB2312" w:eastAsia="仿宋_GB2312" w:cs="仿宋_GB2312"/>
          <w:bCs/>
          <w:color w:val="000000"/>
          <w:sz w:val="32"/>
          <w:szCs w:val="32"/>
          <w:lang w:val="zh-CN"/>
        </w:rPr>
        <w:t>.3</w:t>
      </w:r>
      <w:r>
        <w:rPr>
          <w:rFonts w:hint="eastAsia" w:ascii="仿宋_GB2312" w:hAnsi="仿宋_GB2312" w:eastAsia="仿宋_GB2312" w:cs="仿宋_GB2312"/>
          <w:b/>
          <w:bCs/>
          <w:color w:val="000000"/>
          <w:sz w:val="32"/>
          <w:szCs w:val="32"/>
          <w:lang w:val="zh-CN"/>
        </w:rPr>
        <w:t xml:space="preserve"> </w:t>
      </w:r>
      <w:r>
        <w:rPr>
          <w:rFonts w:hint="eastAsia" w:ascii="仿宋_GB2312" w:hAnsi="仿宋_GB2312" w:eastAsia="仿宋_GB2312" w:cs="仿宋_GB2312"/>
          <w:bCs/>
          <w:color w:val="000000"/>
          <w:sz w:val="32"/>
          <w:szCs w:val="32"/>
          <w:lang w:val="zh-CN"/>
        </w:rPr>
        <w:t>应急总指挥部成员单位职责</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各成员单位在县自然灾害救助应急</w:t>
      </w:r>
      <w:r>
        <w:rPr>
          <w:rFonts w:hint="eastAsia" w:ascii="仿宋_GB2312" w:hAnsi="仿宋_GB2312" w:eastAsia="仿宋_GB2312" w:cs="仿宋_GB2312"/>
          <w:bCs/>
          <w:color w:val="000000"/>
          <w:sz w:val="32"/>
          <w:szCs w:val="32"/>
          <w:lang w:val="en-US" w:eastAsia="zh-CN"/>
        </w:rPr>
        <w:t>总</w:t>
      </w:r>
      <w:r>
        <w:rPr>
          <w:rFonts w:hint="eastAsia" w:ascii="仿宋_GB2312" w:hAnsi="仿宋_GB2312" w:eastAsia="仿宋_GB2312" w:cs="仿宋_GB2312"/>
          <w:bCs/>
          <w:color w:val="000000"/>
          <w:sz w:val="32"/>
          <w:szCs w:val="32"/>
          <w:lang w:val="zh-CN"/>
        </w:rPr>
        <w:t>指挥部统一领导下，按照各自职责开展自然灾害救助相关工作。</w:t>
      </w:r>
    </w:p>
    <w:p>
      <w:pPr>
        <w:pageBreakBefore w:val="0"/>
        <w:kinsoku/>
        <w:wordWrap/>
        <w:overflowPunct/>
        <w:bidi w:val="0"/>
        <w:spacing w:line="560" w:lineRule="exact"/>
        <w:ind w:left="0" w:firstLine="624"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bCs/>
          <w:color w:val="000000"/>
          <w:spacing w:val="-4"/>
          <w:sz w:val="32"/>
          <w:szCs w:val="32"/>
          <w:lang w:val="zh-CN"/>
        </w:rPr>
        <w:t>县委宣传部：</w:t>
      </w:r>
      <w:r>
        <w:rPr>
          <w:rFonts w:hint="eastAsia" w:ascii="仿宋_GB2312" w:hAnsi="仿宋_GB2312" w:eastAsia="仿宋_GB2312" w:cs="仿宋_GB2312"/>
          <w:bCs/>
          <w:color w:val="000000"/>
          <w:sz w:val="32"/>
          <w:szCs w:val="32"/>
          <w:lang w:val="zh-CN"/>
        </w:rPr>
        <w:t>协助县自然灾害救助应急</w:t>
      </w:r>
      <w:r>
        <w:rPr>
          <w:rFonts w:hint="eastAsia" w:ascii="仿宋_GB2312" w:hAnsi="仿宋_GB2312" w:eastAsia="仿宋_GB2312" w:cs="仿宋_GB2312"/>
          <w:bCs/>
          <w:color w:val="000000"/>
          <w:sz w:val="32"/>
          <w:szCs w:val="32"/>
          <w:lang w:val="en-US" w:eastAsia="zh-CN"/>
        </w:rPr>
        <w:t>总</w:t>
      </w:r>
      <w:r>
        <w:rPr>
          <w:rFonts w:hint="eastAsia" w:ascii="仿宋_GB2312" w:hAnsi="仿宋_GB2312" w:eastAsia="仿宋_GB2312" w:cs="仿宋_GB2312"/>
          <w:bCs/>
          <w:color w:val="000000"/>
          <w:sz w:val="32"/>
          <w:szCs w:val="32"/>
          <w:lang w:val="zh-CN"/>
        </w:rPr>
        <w:t>指挥部办公室</w:t>
      </w:r>
      <w:r>
        <w:rPr>
          <w:rFonts w:hint="eastAsia" w:ascii="仿宋_GB2312" w:hAnsi="仿宋_GB2312" w:eastAsia="仿宋_GB2312" w:cs="仿宋_GB2312"/>
          <w:color w:val="000000"/>
          <w:sz w:val="32"/>
          <w:szCs w:val="32"/>
          <w:lang w:val="zh-CN"/>
        </w:rPr>
        <w:t>发布灾情信息；组织和协调新闻单位做好抗灾救灾工作宣传报道；参与减灾工作政策、规划的制定。</w:t>
      </w:r>
    </w:p>
    <w:p>
      <w:pPr>
        <w:pageBreakBefore w:val="0"/>
        <w:kinsoku/>
        <w:wordWrap/>
        <w:overflowPunct/>
        <w:bidi w:val="0"/>
        <w:spacing w:line="560" w:lineRule="exact"/>
        <w:ind w:left="0"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委网信办</w:t>
      </w:r>
      <w:r>
        <w:rPr>
          <w:rFonts w:hint="eastAsia" w:ascii="仿宋_GB2312" w:hAnsi="仿宋_GB2312" w:eastAsia="仿宋_GB2312" w:cs="仿宋_GB2312"/>
          <w:color w:val="000000"/>
          <w:szCs w:val="32"/>
          <w:lang w:eastAsia="zh-CN"/>
        </w:rPr>
        <w:t>：</w:t>
      </w:r>
      <w:r>
        <w:rPr>
          <w:rFonts w:hint="eastAsia" w:ascii="仿宋_GB2312" w:hAnsi="仿宋_GB2312" w:eastAsia="仿宋_GB2312" w:cs="仿宋_GB2312"/>
          <w:color w:val="000000"/>
          <w:szCs w:val="32"/>
        </w:rPr>
        <w:t>负责统筹协调指导防灾减灾救灾网络舆情的引导处置工作。</w:t>
      </w:r>
    </w:p>
    <w:p>
      <w:pPr>
        <w:pageBreakBefore w:val="0"/>
        <w:kinsoku/>
        <w:wordWrap/>
        <w:overflowPunct/>
        <w:bidi w:val="0"/>
        <w:spacing w:line="560" w:lineRule="exact"/>
        <w:ind w:left="0"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bCs/>
          <w:color w:val="000000"/>
          <w:sz w:val="32"/>
          <w:szCs w:val="32"/>
          <w:lang w:val="zh-CN"/>
        </w:rPr>
        <w:t>县发改局：</w:t>
      </w:r>
      <w:r>
        <w:rPr>
          <w:rFonts w:hint="eastAsia" w:ascii="仿宋_GB2312" w:hAnsi="仿宋_GB2312" w:eastAsia="仿宋_GB2312" w:cs="仿宋_GB2312"/>
          <w:color w:val="000000"/>
          <w:sz w:val="32"/>
          <w:szCs w:val="32"/>
        </w:rPr>
        <w:t>负责做好自然灾害防治项目与国民经济和社会发展规划、政府投资三年滚动计划、年度投资计划的衔接平衡；</w:t>
      </w:r>
      <w:r>
        <w:rPr>
          <w:rFonts w:hint="eastAsia" w:ascii="仿宋_GB2312" w:hAnsi="仿宋_GB2312" w:eastAsia="仿宋_GB2312" w:cs="仿宋_GB2312"/>
          <w:bCs/>
          <w:color w:val="000000"/>
          <w:sz w:val="32"/>
          <w:szCs w:val="32"/>
          <w:lang w:val="zh-CN"/>
        </w:rPr>
        <w:t>参与重特大自然灾害损失评估；安排重大恢复重建项目，协调有关方面落实各项建设资金</w:t>
      </w:r>
      <w:r>
        <w:rPr>
          <w:rFonts w:hint="eastAsia" w:ascii="仿宋_GB2312" w:hAnsi="仿宋_GB2312" w:eastAsia="仿宋_GB2312" w:cs="仿宋_GB2312"/>
          <w:color w:val="000000"/>
          <w:sz w:val="32"/>
          <w:szCs w:val="32"/>
          <w:lang w:val="zh-CN"/>
        </w:rPr>
        <w:t>。</w:t>
      </w:r>
    </w:p>
    <w:p>
      <w:pPr>
        <w:pageBreakBefore w:val="0"/>
        <w:kinsoku/>
        <w:wordWrap/>
        <w:overflowPunct/>
        <w:bidi w:val="0"/>
        <w:spacing w:line="560" w:lineRule="exact"/>
        <w:ind w:left="0"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color w:val="000000"/>
          <w:sz w:val="32"/>
          <w:szCs w:val="32"/>
          <w:lang w:val="zh-CN"/>
        </w:rPr>
        <w:t>县教育体育和科技局：收集、汇总学校校舍损毁情况；指导灾区学校恢复重建，恢复正常教学秩序；</w:t>
      </w:r>
      <w:r>
        <w:rPr>
          <w:rFonts w:hint="eastAsia" w:ascii="仿宋_GB2312" w:hAnsi="仿宋_GB2312" w:eastAsia="仿宋_GB2312" w:cs="仿宋_GB2312"/>
          <w:bCs/>
          <w:color w:val="000000"/>
          <w:sz w:val="32"/>
          <w:szCs w:val="32"/>
          <w:lang w:val="zh-CN"/>
        </w:rPr>
        <w:t>指导学校开展防灾减灾知识宣传教育活动；</w:t>
      </w:r>
      <w:r>
        <w:rPr>
          <w:rFonts w:hint="eastAsia" w:ascii="仿宋_GB2312" w:hAnsi="仿宋_GB2312" w:eastAsia="仿宋_GB2312" w:cs="仿宋_GB2312"/>
          <w:color w:val="000000"/>
          <w:sz w:val="32"/>
          <w:szCs w:val="32"/>
          <w:lang w:val="zh-CN"/>
        </w:rPr>
        <w:t>做好本系统因灾造成的损失评估工作</w:t>
      </w:r>
      <w:r>
        <w:rPr>
          <w:rFonts w:hint="eastAsia" w:ascii="仿宋_GB2312" w:hAnsi="仿宋_GB2312" w:eastAsia="仿宋_GB2312" w:cs="仿宋_GB2312"/>
          <w:bCs/>
          <w:color w:val="000000"/>
          <w:sz w:val="32"/>
          <w:szCs w:val="32"/>
          <w:lang w:val="zh-CN"/>
        </w:rPr>
        <w:t>；大力支持灾害救助相关领域科学研究工作。</w:t>
      </w:r>
      <w:r>
        <w:rPr>
          <w:rFonts w:hint="eastAsia" w:ascii="仿宋_GB2312" w:hAnsi="仿宋_GB2312" w:eastAsia="仿宋_GB2312" w:cs="仿宋_GB2312"/>
          <w:color w:val="000000"/>
          <w:szCs w:val="32"/>
        </w:rPr>
        <w:t>协调适用于灾区救援的科技成果支持应急救灾工作；为防灾减灾救灾提供科技支撑。</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县经贸局：负责组织灾区生活必需品的县场供应；</w:t>
      </w:r>
      <w:r>
        <w:rPr>
          <w:rFonts w:hint="eastAsia" w:ascii="仿宋_GB2312" w:hAnsi="仿宋_GB2312" w:eastAsia="仿宋_GB2312" w:cs="仿宋_GB2312"/>
          <w:color w:val="000000"/>
          <w:szCs w:val="32"/>
        </w:rPr>
        <w:t>组织和协调</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内跨地区应急生活物资供应，按程序动用</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级储备物资，稳定</w:t>
      </w:r>
      <w:r>
        <w:rPr>
          <w:rFonts w:hint="eastAsia" w:ascii="仿宋_GB2312" w:hAnsi="仿宋_GB2312" w:eastAsia="仿宋_GB2312" w:cs="仿宋_GB2312"/>
          <w:color w:val="000000"/>
          <w:szCs w:val="32"/>
          <w:lang w:eastAsia="zh-CN"/>
        </w:rPr>
        <w:t>市</w:t>
      </w:r>
      <w:r>
        <w:rPr>
          <w:rFonts w:hint="eastAsia" w:ascii="仿宋_GB2312" w:hAnsi="仿宋_GB2312" w:eastAsia="仿宋_GB2312" w:cs="仿宋_GB2312"/>
          <w:color w:val="000000"/>
          <w:szCs w:val="32"/>
        </w:rPr>
        <w:t>场供应；</w:t>
      </w:r>
      <w:r>
        <w:rPr>
          <w:rFonts w:hint="eastAsia" w:ascii="仿宋_GB2312" w:hAnsi="仿宋_GB2312" w:eastAsia="仿宋_GB2312" w:cs="仿宋_GB2312"/>
          <w:color w:val="000000"/>
          <w:sz w:val="32"/>
          <w:szCs w:val="32"/>
          <w:lang w:val="zh-CN"/>
        </w:rPr>
        <w:t>协调采购恢复重建有关建材等物资；做好因灾造成工业、商贸业损失的评估工作；负责组织协调电信运营企业收集、统计通信设施设备损失情况。</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县公安局：参与灾区群众紧急转移和应急救援工作；</w:t>
      </w:r>
      <w:r>
        <w:rPr>
          <w:rFonts w:hint="eastAsia" w:ascii="仿宋_GB2312" w:hAnsi="仿宋_GB2312" w:eastAsia="仿宋_GB2312" w:cs="仿宋_GB2312"/>
          <w:color w:val="000000"/>
          <w:szCs w:val="32"/>
        </w:rPr>
        <w:t>负责自然灾害抢险救援交通秩序维护、治安管理和安全保卫工作；灾区治安秩序维护，协助组织灾区群众紧急转移避险；做好自然灾害有关违法犯罪案件查处工作。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县应急局：</w:t>
      </w:r>
      <w:r>
        <w:rPr>
          <w:rFonts w:hint="eastAsia" w:ascii="仿宋_GB2312" w:hAnsi="仿宋_GB2312" w:eastAsia="仿宋_GB2312" w:cs="仿宋_GB2312"/>
          <w:bCs/>
          <w:color w:val="000000"/>
          <w:sz w:val="32"/>
          <w:szCs w:val="32"/>
          <w:lang w:val="zh-CN"/>
        </w:rPr>
        <w:t>承担应急总指挥部办公室职能。</w:t>
      </w:r>
      <w:r>
        <w:rPr>
          <w:rFonts w:hint="eastAsia" w:ascii="仿宋_GB2312" w:hAnsi="仿宋_GB2312" w:eastAsia="仿宋_GB2312" w:cs="仿宋_GB2312"/>
          <w:color w:val="000000"/>
          <w:sz w:val="32"/>
          <w:szCs w:val="32"/>
          <w:lang w:val="zh-CN"/>
        </w:rPr>
        <w:t>负责核查灾情，组织灾情会商，汇总上报灾情信息；及时了解灾区需求，分配救灾款物并监督检查使用管理情况；</w:t>
      </w:r>
      <w:r>
        <w:rPr>
          <w:rFonts w:hint="eastAsia" w:ascii="仿宋_GB2312" w:hAnsi="仿宋_GB2312" w:eastAsia="仿宋_GB2312" w:cs="仿宋_GB2312"/>
          <w:color w:val="000000"/>
          <w:sz w:val="32"/>
          <w:szCs w:val="32"/>
        </w:rPr>
        <w:t>会同有关部门协助当地政府组织危险区域受灾群众的紧急转移安置、农村居民损毁房屋的损失评估、恢复重建和困难受灾群众生活救助工作;</w:t>
      </w:r>
      <w:r>
        <w:rPr>
          <w:rFonts w:hint="eastAsia" w:ascii="仿宋_GB2312" w:hAnsi="仿宋_GB2312" w:eastAsia="仿宋_GB2312" w:cs="仿宋_GB2312"/>
          <w:color w:val="000000"/>
          <w:sz w:val="32"/>
          <w:szCs w:val="32"/>
          <w:lang w:val="zh-CN"/>
        </w:rPr>
        <w:t>指导救灾捐赠工作；做好救灾调运</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组织开展自然灾害损失评估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负责安全生产事故应急管理和事故应急救援协调、指挥工作。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县消防大队：负责灾区的消防安全。</w:t>
      </w:r>
    </w:p>
    <w:p>
      <w:pPr>
        <w:pageBreakBefore w:val="0"/>
        <w:kinsoku/>
        <w:wordWrap/>
        <w:overflowPunct/>
        <w:bidi w:val="0"/>
        <w:spacing w:line="560" w:lineRule="exact"/>
        <w:ind w:left="0" w:firstLine="640" w:firstLineChars="200"/>
        <w:rPr>
          <w:rFonts w:hint="eastAsia" w:ascii="仿宋_GB2312" w:hAnsi="仿宋_GB2312" w:eastAsia="仿宋_GB2312" w:cs="仿宋_GB2312"/>
          <w:color w:val="000000"/>
          <w:szCs w:val="32"/>
          <w:lang w:eastAsia="zh-CN"/>
        </w:rPr>
      </w:pPr>
      <w:r>
        <w:rPr>
          <w:rFonts w:hint="eastAsia" w:ascii="仿宋_GB2312" w:hAnsi="仿宋_GB2312" w:eastAsia="仿宋_GB2312" w:cs="仿宋_GB2312"/>
          <w:color w:val="000000"/>
          <w:sz w:val="32"/>
          <w:szCs w:val="32"/>
          <w:lang w:val="zh-CN"/>
        </w:rPr>
        <w:t>县民政局：</w:t>
      </w:r>
      <w:r>
        <w:rPr>
          <w:rFonts w:hint="eastAsia" w:ascii="仿宋_GB2312" w:hAnsi="仿宋_GB2312" w:eastAsia="仿宋_GB2312" w:cs="仿宋_GB2312"/>
          <w:color w:val="000000"/>
          <w:szCs w:val="32"/>
        </w:rPr>
        <w:t>负责</w:t>
      </w:r>
      <w:r>
        <w:rPr>
          <w:rFonts w:hint="eastAsia" w:ascii="仿宋_GB2312" w:hAnsi="仿宋_GB2312" w:eastAsia="仿宋_GB2312" w:cs="仿宋_GB2312"/>
          <w:color w:val="000000"/>
          <w:szCs w:val="32"/>
          <w:lang w:eastAsia="zh-CN"/>
        </w:rPr>
        <w:t>鼓励、</w:t>
      </w:r>
      <w:r>
        <w:rPr>
          <w:rFonts w:hint="eastAsia" w:ascii="仿宋_GB2312" w:hAnsi="仿宋_GB2312" w:eastAsia="仿宋_GB2312" w:cs="仿宋_GB2312"/>
          <w:color w:val="000000"/>
          <w:szCs w:val="32"/>
        </w:rPr>
        <w:t>支持社会力量参与抢险救灾、救灾捐赠等工作</w:t>
      </w:r>
      <w:r>
        <w:rPr>
          <w:rFonts w:hint="eastAsia" w:ascii="仿宋_GB2312" w:hAnsi="仿宋_GB2312" w:eastAsia="仿宋_GB2312" w:cs="仿宋_GB2312"/>
          <w:color w:val="000000"/>
          <w:szCs w:val="32"/>
          <w:lang w:eastAsia="zh-CN"/>
        </w:rPr>
        <w:t>。</w:t>
      </w:r>
    </w:p>
    <w:p>
      <w:pPr>
        <w:pageBreakBefore w:val="0"/>
        <w:kinsoku/>
        <w:wordWrap/>
        <w:overflowPunct/>
        <w:bidi w:val="0"/>
        <w:spacing w:line="560" w:lineRule="exact"/>
        <w:ind w:left="0"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 w:val="32"/>
          <w:szCs w:val="32"/>
          <w:lang w:val="zh-CN"/>
        </w:rPr>
        <w:t>县财政局：</w:t>
      </w:r>
      <w:r>
        <w:rPr>
          <w:rFonts w:hint="eastAsia" w:ascii="仿宋_GB2312" w:hAnsi="仿宋_GB2312" w:eastAsia="仿宋_GB2312" w:cs="仿宋_GB2312"/>
          <w:color w:val="000000"/>
          <w:szCs w:val="32"/>
        </w:rPr>
        <w:t>负责组织安排自然灾害防治经费预算，配合自然灾害防治部门积极争取中央救灾资金支持；依据自然灾害防治部门对</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级（含中央）救灾资金的安排方案，及时下拨救灾资金。</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县自然资源局：参与灾情会商和评估</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zh-CN"/>
        </w:rPr>
        <w:t>负责指导地质灾害监测、预报、评价和治理工作，</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做好中小型地质灾害的应急调查处置的技术支撑工作。指导灾区做好灾后恢复重建的供地工作，</w:t>
      </w:r>
      <w:r>
        <w:rPr>
          <w:rFonts w:hint="eastAsia" w:ascii="仿宋_GB2312" w:hAnsi="仿宋_GB2312" w:eastAsia="仿宋_GB2312" w:cs="仿宋_GB2312"/>
          <w:bCs/>
          <w:color w:val="000000"/>
          <w:sz w:val="32"/>
          <w:szCs w:val="32"/>
          <w:lang w:val="zh-CN"/>
        </w:rPr>
        <w:t>协助制定灾后恢复重建规划</w:t>
      </w:r>
      <w:r>
        <w:rPr>
          <w:rFonts w:hint="eastAsia" w:ascii="仿宋_GB2312" w:hAnsi="仿宋_GB2312" w:eastAsia="仿宋_GB2312" w:cs="仿宋_GB2312"/>
          <w:color w:val="000000"/>
          <w:sz w:val="32"/>
          <w:szCs w:val="32"/>
          <w:lang w:val="zh-CN"/>
        </w:rPr>
        <w:t>；做好因灾造成土地资源和矿山资源损失的评估工作</w:t>
      </w:r>
      <w:r>
        <w:rPr>
          <w:rFonts w:hint="eastAsia" w:ascii="仿宋_GB2312" w:hAnsi="仿宋_GB2312" w:eastAsia="仿宋_GB2312" w:cs="仿宋_GB2312"/>
          <w:bCs/>
          <w:color w:val="000000"/>
          <w:sz w:val="32"/>
          <w:szCs w:val="32"/>
          <w:lang w:val="zh-CN"/>
        </w:rPr>
        <w:t>。</w:t>
      </w:r>
    </w:p>
    <w:p>
      <w:pPr>
        <w:pageBreakBefore w:val="0"/>
        <w:kinsoku/>
        <w:wordWrap/>
        <w:overflowPunct/>
        <w:bidi w:val="0"/>
        <w:spacing w:line="560" w:lineRule="exact"/>
        <w:ind w:left="0"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lang w:val="zh-CN"/>
        </w:rPr>
        <w:t>市生态环境局宁陕分局：</w:t>
      </w:r>
      <w:r>
        <w:rPr>
          <w:rFonts w:hint="eastAsia" w:ascii="仿宋_GB2312" w:hAnsi="仿宋_GB2312" w:eastAsia="仿宋_GB2312" w:cs="仿宋_GB2312"/>
          <w:color w:val="000000"/>
          <w:kern w:val="0"/>
          <w:sz w:val="32"/>
          <w:szCs w:val="32"/>
        </w:rPr>
        <w:t>负责掌握灾区生态环境情况，及时报告环境信息，指导做好灾区环境</w:t>
      </w:r>
      <w:r>
        <w:rPr>
          <w:rFonts w:hint="eastAsia" w:ascii="仿宋_GB2312" w:hAnsi="仿宋_GB2312" w:eastAsia="仿宋_GB2312" w:cs="仿宋_GB2312"/>
          <w:color w:val="000000"/>
          <w:sz w:val="32"/>
          <w:szCs w:val="32"/>
          <w:lang w:val="zh-CN"/>
        </w:rPr>
        <w:t>污染</w:t>
      </w:r>
      <w:r>
        <w:rPr>
          <w:rFonts w:hint="eastAsia" w:ascii="仿宋_GB2312" w:hAnsi="仿宋_GB2312" w:eastAsia="仿宋_GB2312" w:cs="仿宋_GB2312"/>
          <w:color w:val="000000"/>
          <w:kern w:val="0"/>
          <w:sz w:val="32"/>
          <w:szCs w:val="32"/>
        </w:rPr>
        <w:t>的动态监测、预报、防治工作和应急处置。</w:t>
      </w:r>
      <w:r>
        <w:rPr>
          <w:rFonts w:hint="eastAsia" w:ascii="仿宋_GB2312" w:hAnsi="仿宋_GB2312" w:eastAsia="仿宋_GB2312" w:cs="仿宋_GB2312"/>
          <w:color w:val="000000"/>
          <w:szCs w:val="32"/>
        </w:rPr>
        <w:t>会同相关部门做好灾区饮用水源地环境监测监督，指导做好饮用水源地环境保护工作；联合气象部门开展重污染天气会商和空气质量预报。</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color w:val="000000"/>
          <w:sz w:val="32"/>
          <w:szCs w:val="32"/>
          <w:lang w:val="zh-CN"/>
        </w:rPr>
        <w:t>县住建局：</w:t>
      </w:r>
      <w:r>
        <w:rPr>
          <w:rFonts w:hint="eastAsia" w:ascii="仿宋_GB2312" w:hAnsi="仿宋_GB2312" w:eastAsia="仿宋_GB2312" w:cs="仿宋_GB2312"/>
          <w:color w:val="000000"/>
          <w:kern w:val="0"/>
          <w:sz w:val="32"/>
          <w:szCs w:val="32"/>
        </w:rPr>
        <w:t>参与灾情会商和评估；</w:t>
      </w:r>
      <w:r>
        <w:rPr>
          <w:rFonts w:hint="eastAsia" w:ascii="仿宋_GB2312" w:hAnsi="仿宋_GB2312" w:eastAsia="仿宋_GB2312" w:cs="仿宋_GB2312"/>
          <w:color w:val="000000"/>
          <w:sz w:val="32"/>
          <w:szCs w:val="32"/>
          <w:lang w:val="zh-CN"/>
        </w:rPr>
        <w:t>帮助指导灾区城乡居民灾后房屋建筑和市政基础设施工程的安全应急评估和修复、重建等工作；做好因灾造成城镇居民住宅损失和城镇非住宅用房损失的评估工作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color w:val="000000"/>
          <w:sz w:val="32"/>
          <w:szCs w:val="32"/>
          <w:lang w:val="zh-CN"/>
        </w:rPr>
        <w:t>对地震灾害进行监测和预测，指导地震灾害现场救援，组织开展地震现场监测，提出震情发展趋势分析会商意见；</w:t>
      </w:r>
      <w:r>
        <w:rPr>
          <w:rFonts w:hint="eastAsia" w:ascii="仿宋_GB2312" w:hAnsi="仿宋_GB2312" w:eastAsia="仿宋_GB2312" w:cs="仿宋_GB2312"/>
          <w:color w:val="000000"/>
          <w:kern w:val="0"/>
          <w:sz w:val="32"/>
          <w:szCs w:val="32"/>
        </w:rPr>
        <w:t>协同组织抗震救灾指挥调度和地震应急行动，参与灾区民用建筑物安全鉴定；组织</w:t>
      </w:r>
      <w:r>
        <w:rPr>
          <w:rFonts w:hint="eastAsia" w:ascii="仿宋_GB2312" w:hAnsi="仿宋_GB2312" w:eastAsia="仿宋_GB2312" w:cs="仿宋_GB2312"/>
          <w:color w:val="000000"/>
          <w:sz w:val="32"/>
          <w:szCs w:val="32"/>
          <w:lang w:val="zh-CN"/>
        </w:rPr>
        <w:t>开展地震现场灾害调查及烈度调查，配合开展损失评估等工作</w:t>
      </w:r>
      <w:r>
        <w:rPr>
          <w:rFonts w:hint="eastAsia" w:ascii="仿宋_GB2312" w:hAnsi="仿宋_GB2312" w:eastAsia="仿宋_GB2312" w:cs="仿宋_GB2312"/>
          <w:color w:val="000000"/>
          <w:kern w:val="0"/>
          <w:sz w:val="32"/>
          <w:szCs w:val="32"/>
        </w:rPr>
        <w:t>。</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县交通局：参与灾情会商和评估；</w:t>
      </w:r>
      <w:r>
        <w:rPr>
          <w:rFonts w:hint="eastAsia" w:ascii="仿宋_GB2312" w:hAnsi="仿宋_GB2312" w:eastAsia="仿宋_GB2312" w:cs="仿宋_GB2312"/>
          <w:color w:val="000000"/>
          <w:szCs w:val="32"/>
        </w:rPr>
        <w:t>负责组织协调应急运力，为应急运输提供支持保障，组织、指导开展因灾导致的交通基础设施损毁等突发事件的应急处置工作；地方水域水上交通应急抢险工作；</w:t>
      </w:r>
      <w:r>
        <w:rPr>
          <w:rFonts w:hint="eastAsia" w:ascii="仿宋_GB2312" w:hAnsi="仿宋_GB2312" w:eastAsia="仿宋_GB2312" w:cs="仿宋_GB2312"/>
          <w:color w:val="000000"/>
          <w:sz w:val="32"/>
          <w:szCs w:val="32"/>
          <w:lang w:val="zh-CN"/>
        </w:rPr>
        <w:t>修复损毁公路、桥梁等基础设施，保障交通运输畅通；协助打捞工作；做好因灾造成交通设施损失的评估工作</w:t>
      </w:r>
      <w:r>
        <w:rPr>
          <w:rFonts w:hint="eastAsia" w:ascii="仿宋_GB2312" w:hAnsi="仿宋_GB2312" w:eastAsia="仿宋_GB2312" w:cs="仿宋_GB2312"/>
          <w:bCs/>
          <w:color w:val="000000"/>
          <w:sz w:val="32"/>
          <w:szCs w:val="32"/>
          <w:lang w:val="zh-CN"/>
        </w:rPr>
        <w:t>。</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县农业农村和水利局：</w:t>
      </w:r>
      <w:r>
        <w:rPr>
          <w:rFonts w:hint="eastAsia" w:ascii="仿宋_GB2312" w:hAnsi="仿宋_GB2312" w:eastAsia="仿宋_GB2312" w:cs="仿宋_GB2312"/>
          <w:color w:val="000000"/>
          <w:kern w:val="0"/>
          <w:sz w:val="32"/>
          <w:szCs w:val="32"/>
        </w:rPr>
        <w:t>参与灾情会商和评估；</w:t>
      </w:r>
      <w:r>
        <w:rPr>
          <w:rFonts w:hint="eastAsia" w:ascii="仿宋_GB2312" w:hAnsi="仿宋_GB2312" w:eastAsia="仿宋_GB2312" w:cs="仿宋_GB2312"/>
          <w:bCs/>
          <w:color w:val="000000"/>
          <w:sz w:val="32"/>
          <w:szCs w:val="32"/>
          <w:lang w:val="zh-CN"/>
        </w:rPr>
        <w:t>指导灾区防洪工程抢险、水库安全运行、水利工程修复、水利行业供水和乡镇应急供水工作；</w:t>
      </w:r>
      <w:r>
        <w:rPr>
          <w:rFonts w:hint="eastAsia" w:ascii="仿宋_GB2312" w:hAnsi="仿宋_GB2312" w:eastAsia="仿宋_GB2312" w:cs="仿宋_GB2312"/>
          <w:color w:val="000000"/>
          <w:sz w:val="32"/>
          <w:szCs w:val="32"/>
          <w:lang w:val="zh-CN"/>
        </w:rPr>
        <w:t>提供汛情、旱情信息，组织、协调和指导全县防汛抗旱工作；做好因灾造成水利设施损失的评估工作；负责农作物灾害的预测预报；做好种子等农用物资储备，指导灾后农业生产恢复和设施农业恢复重建工作；及时报告农作物病虫害和牲畜疫情等灾害信息，指导和协调进行应急处置；做好因灾造成农业损失的评估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lang w:val="zh-CN"/>
        </w:rPr>
        <w:t>县林业局：</w:t>
      </w:r>
      <w:r>
        <w:rPr>
          <w:rFonts w:hint="eastAsia" w:ascii="仿宋_GB2312" w:hAnsi="仿宋_GB2312" w:eastAsia="仿宋_GB2312" w:cs="仿宋_GB2312"/>
          <w:color w:val="000000"/>
          <w:kern w:val="0"/>
          <w:sz w:val="32"/>
          <w:szCs w:val="32"/>
        </w:rPr>
        <w:t>参与灾情会商和评估；负责全</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森林火灾、林业有害生物灾害防治和应急处置工作；做好因灾造成林木和其他森林资源损失的评估工作。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u w:val="single"/>
          <w:lang w:val="zh-CN"/>
        </w:rPr>
      </w:pPr>
      <w:r>
        <w:rPr>
          <w:rFonts w:hint="eastAsia" w:ascii="仿宋_GB2312" w:hAnsi="仿宋_GB2312" w:eastAsia="仿宋_GB2312" w:cs="仿宋_GB2312"/>
          <w:color w:val="000000"/>
          <w:sz w:val="32"/>
          <w:szCs w:val="32"/>
          <w:lang w:val="zh-CN"/>
        </w:rPr>
        <w:t>县文旅广电局：负责旅游景区灾害的应急处置工作，</w:t>
      </w:r>
      <w:r>
        <w:rPr>
          <w:rFonts w:hint="eastAsia" w:ascii="仿宋_GB2312" w:hAnsi="仿宋_GB2312" w:eastAsia="仿宋_GB2312" w:cs="仿宋_GB2312"/>
          <w:bCs/>
          <w:color w:val="000000"/>
          <w:sz w:val="32"/>
          <w:szCs w:val="32"/>
          <w:lang w:val="zh-CN"/>
        </w:rPr>
        <w:t>配合做好灾情发布和抗灾救灾先进事迹宣传。</w:t>
      </w:r>
      <w:r>
        <w:rPr>
          <w:rFonts w:hint="eastAsia" w:ascii="仿宋_GB2312" w:hAnsi="仿宋_GB2312" w:eastAsia="仿宋_GB2312" w:cs="仿宋_GB2312"/>
          <w:color w:val="000000"/>
          <w:sz w:val="32"/>
          <w:szCs w:val="32"/>
          <w:lang w:val="zh-CN"/>
        </w:rPr>
        <w:t>负责灾区新闻系统设施的恢复工作。做好因灾造成广播通讯设施、旅游景区损失的评估工作。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县卫健局：</w:t>
      </w:r>
      <w:r>
        <w:rPr>
          <w:rFonts w:hint="eastAsia" w:ascii="仿宋_GB2312" w:hAnsi="仿宋_GB2312" w:eastAsia="仿宋_GB2312" w:cs="仿宋_GB2312"/>
          <w:color w:val="000000"/>
          <w:kern w:val="0"/>
          <w:sz w:val="32"/>
          <w:szCs w:val="32"/>
        </w:rPr>
        <w:t>参与灾情会商和评估；</w:t>
      </w:r>
      <w:r>
        <w:rPr>
          <w:rFonts w:hint="eastAsia" w:ascii="仿宋_GB2312" w:hAnsi="仿宋_GB2312" w:eastAsia="仿宋_GB2312" w:cs="仿宋_GB2312"/>
          <w:color w:val="000000"/>
          <w:sz w:val="32"/>
          <w:szCs w:val="32"/>
          <w:lang w:val="zh-CN"/>
        </w:rPr>
        <w:t>负责调度卫生技术力量，指导做好医疗救护和抢救伤病员工作；实施卫生防疫和应急处理措施，预防和控制疫情的发生、扩散和蔓延。实施饮用水卫生监督，开展卫生防病知识宣传；组织心理卫生专家赴灾区开展心理救助；做好因灾造成卫健系统社会事业经济损失的评估工作。</w:t>
      </w:r>
    </w:p>
    <w:p>
      <w:pPr>
        <w:pageBreakBefore w:val="0"/>
        <w:kinsoku/>
        <w:wordWrap/>
        <w:overflowPunct/>
        <w:topLinePunct/>
        <w:bidi w:val="0"/>
        <w:spacing w:line="560" w:lineRule="exact"/>
        <w:ind w:firstLine="640" w:firstLineChars="200"/>
        <w:textAlignment w:val="center"/>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color w:val="000000"/>
          <w:sz w:val="32"/>
          <w:szCs w:val="32"/>
          <w:lang w:val="zh-CN"/>
        </w:rPr>
        <w:t>县市场监管局：负责灾害期间的市场监管；</w:t>
      </w:r>
      <w:r>
        <w:rPr>
          <w:rFonts w:hint="eastAsia" w:ascii="仿宋_GB2312" w:hAnsi="仿宋_GB2312" w:eastAsia="仿宋_GB2312" w:cs="仿宋_GB2312"/>
          <w:bCs/>
          <w:color w:val="000000"/>
          <w:sz w:val="32"/>
          <w:szCs w:val="32"/>
          <w:lang w:val="zh-CN"/>
        </w:rPr>
        <w:t>负责紧急采购生活类物资和社会捐赠物资的质量监督；</w:t>
      </w:r>
      <w:r>
        <w:rPr>
          <w:rFonts w:hint="eastAsia" w:ascii="仿宋_GB2312" w:hAnsi="仿宋_GB2312" w:eastAsia="仿宋_GB2312" w:cs="仿宋_GB2312"/>
          <w:color w:val="000000"/>
          <w:kern w:val="0"/>
          <w:sz w:val="32"/>
          <w:szCs w:val="32"/>
        </w:rPr>
        <w:t>负责灾区食品药品安全监管；负责灾区食品药品安全事故（事件）应急处置和调查处理</w:t>
      </w:r>
      <w:r>
        <w:rPr>
          <w:rFonts w:hint="eastAsia" w:ascii="仿宋_GB2312" w:hAnsi="仿宋_GB2312" w:eastAsia="仿宋_GB2312" w:cs="仿宋_GB2312"/>
          <w:bCs/>
          <w:color w:val="000000"/>
          <w:sz w:val="32"/>
          <w:szCs w:val="32"/>
          <w:lang w:val="zh-CN"/>
        </w:rPr>
        <w:t>；</w:t>
      </w:r>
      <w:r>
        <w:rPr>
          <w:rFonts w:hint="eastAsia" w:ascii="仿宋_GB2312" w:hAnsi="仿宋_GB2312" w:eastAsia="仿宋_GB2312" w:cs="仿宋_GB2312"/>
          <w:color w:val="000000"/>
          <w:sz w:val="32"/>
          <w:szCs w:val="32"/>
          <w:lang w:val="zh-CN"/>
        </w:rPr>
        <w:t>加强受灾地区重要商品和服务项目价格监测分析，必要时实施临时价格干预措施或紧急措施，开展价格监督检查，打击价格违法行为，保持灾区市场价格基本稳定</w:t>
      </w:r>
      <w:r>
        <w:rPr>
          <w:rFonts w:hint="eastAsia" w:ascii="仿宋_GB2312" w:hAnsi="仿宋_GB2312" w:eastAsia="仿宋_GB2312" w:cs="仿宋_GB2312"/>
          <w:color w:val="000000"/>
          <w:kern w:val="0"/>
          <w:sz w:val="32"/>
          <w:szCs w:val="32"/>
        </w:rPr>
        <w:t>。</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县统计局：</w:t>
      </w:r>
      <w:r>
        <w:rPr>
          <w:rFonts w:hint="eastAsia" w:ascii="仿宋_GB2312" w:hAnsi="仿宋_GB2312" w:eastAsia="仿宋_GB2312" w:cs="仿宋_GB2312"/>
          <w:color w:val="000000"/>
          <w:sz w:val="32"/>
          <w:szCs w:val="32"/>
          <w:lang w:val="en-US" w:eastAsia="zh-CN"/>
        </w:rPr>
        <w:t>负责做好灾情</w:t>
      </w:r>
      <w:r>
        <w:rPr>
          <w:rFonts w:hint="eastAsia" w:ascii="仿宋_GB2312" w:hAnsi="仿宋_GB2312" w:eastAsia="仿宋_GB2312" w:cs="仿宋_GB2312"/>
          <w:color w:val="000000"/>
          <w:sz w:val="32"/>
          <w:szCs w:val="32"/>
          <w:lang w:val="zh-CN"/>
        </w:rPr>
        <w:t>分析、汇总灾情数据</w:t>
      </w:r>
      <w:r>
        <w:rPr>
          <w:rFonts w:hint="eastAsia" w:ascii="仿宋_GB2312" w:hAnsi="仿宋_GB2312" w:eastAsia="仿宋_GB2312" w:cs="仿宋_GB2312"/>
          <w:color w:val="000000"/>
          <w:sz w:val="32"/>
          <w:szCs w:val="32"/>
          <w:lang w:val="en-US" w:eastAsia="zh-CN"/>
        </w:rPr>
        <w:t>指导工作</w:t>
      </w:r>
      <w:r>
        <w:rPr>
          <w:rFonts w:hint="eastAsia" w:ascii="仿宋_GB2312" w:hAnsi="仿宋_GB2312" w:eastAsia="仿宋_GB2312" w:cs="仿宋_GB2312"/>
          <w:color w:val="000000"/>
          <w:sz w:val="32"/>
          <w:szCs w:val="32"/>
          <w:lang w:val="zh-CN"/>
        </w:rPr>
        <w:t>。</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县武警中队：组织武警部队实施抗灾救灾，协助当地公安部门维护灾区社会治安。</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lang w:val="zh-CN"/>
        </w:rPr>
        <w:t>县气象局：</w:t>
      </w:r>
      <w:r>
        <w:rPr>
          <w:rFonts w:hint="eastAsia" w:ascii="仿宋_GB2312" w:hAnsi="仿宋_GB2312" w:eastAsia="仿宋_GB2312" w:cs="仿宋_GB2312"/>
          <w:color w:val="000000"/>
          <w:szCs w:val="32"/>
        </w:rPr>
        <w:t>负责</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气象</w:t>
      </w:r>
      <w:r>
        <w:rPr>
          <w:rFonts w:hint="eastAsia" w:ascii="仿宋_GB2312" w:hAnsi="仿宋_GB2312" w:eastAsia="仿宋_GB2312" w:cs="仿宋_GB2312"/>
          <w:color w:val="000000"/>
          <w:szCs w:val="32"/>
          <w:lang w:eastAsia="zh-CN"/>
        </w:rPr>
        <w:t>灾害防御指挥部办公室</w:t>
      </w:r>
      <w:r>
        <w:rPr>
          <w:rFonts w:hint="eastAsia" w:ascii="仿宋_GB2312" w:hAnsi="仿宋_GB2312" w:eastAsia="仿宋_GB2312" w:cs="仿宋_GB2312"/>
          <w:color w:val="000000"/>
          <w:szCs w:val="32"/>
        </w:rPr>
        <w:t>日常工作，组织、协调、指导、监督全</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气象灾害防御工作；做好天气气候的监测、预测预报预警和信息发布，提供气象服务信息；组织开展重大气象灾害评估，为防御气象灾害提供决策依据；</w:t>
      </w:r>
      <w:r>
        <w:rPr>
          <w:rFonts w:hint="eastAsia" w:ascii="仿宋_GB2312" w:hAnsi="仿宋_GB2312" w:eastAsia="仿宋_GB2312" w:cs="仿宋_GB2312"/>
          <w:color w:val="000000"/>
          <w:sz w:val="32"/>
          <w:szCs w:val="32"/>
          <w:lang w:val="zh-CN"/>
        </w:rPr>
        <w:t>参与减灾工作政策、规划的制定，</w:t>
      </w:r>
      <w:r>
        <w:rPr>
          <w:rFonts w:hint="eastAsia" w:ascii="仿宋_GB2312" w:hAnsi="仿宋_GB2312" w:eastAsia="仿宋_GB2312" w:cs="仿宋_GB2312"/>
          <w:color w:val="000000"/>
          <w:kern w:val="0"/>
          <w:sz w:val="32"/>
          <w:szCs w:val="32"/>
        </w:rPr>
        <w:t>开展大气污染物扩散气象条件预报、人工影响天气、气象遥感、农业气象技术服务等各种应用技术、学术交流和减灾科普宣传活动。</w:t>
      </w:r>
    </w:p>
    <w:p>
      <w:pPr>
        <w:pageBreakBefore w:val="0"/>
        <w:kinsoku/>
        <w:wordWrap/>
        <w:overflowPunct/>
        <w:bidi w:val="0"/>
        <w:spacing w:line="560" w:lineRule="exact"/>
        <w:ind w:left="0"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宁陕供电分公司：</w:t>
      </w:r>
      <w:r>
        <w:rPr>
          <w:rFonts w:hint="eastAsia" w:ascii="仿宋_GB2312" w:hAnsi="仿宋_GB2312" w:eastAsia="仿宋_GB2312" w:cs="仿宋_GB2312"/>
          <w:color w:val="000000"/>
          <w:szCs w:val="32"/>
        </w:rPr>
        <w:t>负责抢险救灾电力供应、电力安全工作。负责组织开展辖区内灾区供电设施的维护和毁损设施抢修恢复工作，及时恢复电力供应。</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Cs/>
          <w:color w:val="auto"/>
          <w:sz w:val="32"/>
          <w:szCs w:val="32"/>
          <w:lang w:val="zh-CN"/>
        </w:rPr>
        <w:t>县财产保险公司：</w:t>
      </w:r>
      <w:r>
        <w:rPr>
          <w:rFonts w:hint="eastAsia" w:ascii="仿宋_GB2312" w:hAnsi="仿宋_GB2312" w:eastAsia="仿宋_GB2312" w:cs="仿宋_GB2312"/>
          <w:color w:val="auto"/>
          <w:sz w:val="32"/>
          <w:szCs w:val="32"/>
          <w:lang w:val="zh-CN"/>
        </w:rPr>
        <w:t>负责住房保险理赔工作。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color w:val="000000"/>
          <w:sz w:val="32"/>
          <w:szCs w:val="32"/>
          <w:lang w:val="zh-CN"/>
        </w:rPr>
        <w:t>县红十字会：</w:t>
      </w:r>
      <w:r>
        <w:rPr>
          <w:rFonts w:hint="eastAsia" w:ascii="仿宋_GB2312" w:hAnsi="仿宋_GB2312" w:eastAsia="仿宋_GB2312" w:cs="仿宋_GB2312"/>
          <w:color w:val="000000"/>
          <w:szCs w:val="32"/>
        </w:rPr>
        <w:t>负责依法开展社会募捐，管理、接收捐赠款物，并调拨救灾资金、物资支持灾区抗灾救灾工作，协助灾区开</w:t>
      </w:r>
      <w:r>
        <w:rPr>
          <w:rFonts w:hint="eastAsia" w:ascii="仿宋_GB2312" w:hAnsi="仿宋_GB2312" w:eastAsia="仿宋_GB2312" w:cs="仿宋_GB2312"/>
          <w:bCs/>
          <w:color w:val="000000"/>
          <w:sz w:val="32"/>
          <w:szCs w:val="32"/>
          <w:lang w:val="zh-CN"/>
        </w:rPr>
        <w:t>展紧急人道救助；组织红十字救援队伍、装备设施和志愿者等参与抢险救灾和现场救护工作；</w:t>
      </w:r>
      <w:r>
        <w:rPr>
          <w:rFonts w:hint="eastAsia" w:ascii="仿宋_GB2312" w:hAnsi="仿宋_GB2312" w:eastAsia="仿宋_GB2312" w:cs="仿宋_GB2312"/>
          <w:bCs/>
          <w:color w:val="000000"/>
          <w:sz w:val="32"/>
          <w:szCs w:val="32"/>
          <w:lang w:val="en-US" w:eastAsia="zh-CN"/>
        </w:rPr>
        <w:t>协助开展心理咨询、抚慰等心</w:t>
      </w:r>
      <w:r>
        <w:rPr>
          <w:rFonts w:hint="eastAsia" w:ascii="仿宋_GB2312" w:hAnsi="仿宋_GB2312" w:eastAsia="仿宋_GB2312" w:cs="仿宋_GB2312"/>
          <w:bCs/>
          <w:color w:val="000000"/>
          <w:sz w:val="32"/>
          <w:szCs w:val="32"/>
          <w:lang w:val="zh-CN"/>
        </w:rPr>
        <w:t>理危机干预工作；动员社会人道力量参与灾后重建工作。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县慈善协会：</w:t>
      </w:r>
      <w:r>
        <w:rPr>
          <w:rFonts w:hint="eastAsia" w:ascii="仿宋_GB2312" w:hAnsi="仿宋_GB2312" w:eastAsia="仿宋_GB2312" w:cs="仿宋_GB2312"/>
          <w:bCs/>
          <w:color w:val="000000"/>
          <w:sz w:val="32"/>
          <w:szCs w:val="32"/>
          <w:lang w:val="zh-CN"/>
        </w:rPr>
        <w:t>做好救灾捐赠款物接收使用，参与灾后恢复重建。</w:t>
      </w:r>
    </w:p>
    <w:p>
      <w:pPr>
        <w:pageBreakBefore w:val="0"/>
        <w:kinsoku/>
        <w:wordWrap/>
        <w:overflowPunct/>
        <w:bidi w:val="0"/>
        <w:spacing w:line="560" w:lineRule="exact"/>
        <w:ind w:firstLine="640" w:firstLineChars="200"/>
        <w:outlineLvl w:val="0"/>
        <w:rPr>
          <w:rFonts w:hint="eastAsia" w:ascii="黑体" w:hAnsi="黑体" w:eastAsia="黑体" w:cs="黑体"/>
          <w:color w:val="000000"/>
          <w:szCs w:val="32"/>
        </w:rPr>
      </w:pPr>
      <w:bookmarkStart w:id="18" w:name="_Toc23917"/>
      <w:bookmarkStart w:id="19" w:name="_Toc499190015"/>
      <w:r>
        <w:rPr>
          <w:rFonts w:hint="eastAsia" w:ascii="黑体" w:hAnsi="黑体" w:eastAsia="黑体" w:cs="黑体"/>
          <w:color w:val="000000"/>
          <w:szCs w:val="32"/>
          <w:lang w:eastAsia="zh-CN"/>
        </w:rPr>
        <w:t>三、</w:t>
      </w:r>
      <w:r>
        <w:rPr>
          <w:rFonts w:hint="eastAsia" w:ascii="黑体" w:hAnsi="黑体" w:eastAsia="黑体" w:cs="黑体"/>
          <w:color w:val="000000"/>
          <w:szCs w:val="32"/>
        </w:rPr>
        <w:t>灾害救助准备</w:t>
      </w:r>
      <w:bookmarkEnd w:id="18"/>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气象、</w:t>
      </w:r>
      <w:r>
        <w:rPr>
          <w:rFonts w:hint="eastAsia" w:ascii="仿宋_GB2312" w:hAnsi="仿宋_GB2312" w:eastAsia="仿宋_GB2312" w:cs="仿宋_GB2312"/>
          <w:color w:val="000000"/>
          <w:szCs w:val="32"/>
          <w:lang w:eastAsia="zh-CN"/>
        </w:rPr>
        <w:t>农水</w:t>
      </w:r>
      <w:r>
        <w:rPr>
          <w:rFonts w:hint="eastAsia" w:ascii="仿宋_GB2312" w:hAnsi="仿宋_GB2312" w:eastAsia="仿宋_GB2312" w:cs="仿宋_GB2312"/>
          <w:color w:val="000000"/>
          <w:szCs w:val="32"/>
        </w:rPr>
        <w:t>、自然资源、林业等部门及时向</w:t>
      </w:r>
      <w:r>
        <w:rPr>
          <w:rFonts w:hint="eastAsia" w:ascii="仿宋_GB2312" w:hAnsi="仿宋_GB2312" w:eastAsia="仿宋_GB2312" w:cs="仿宋_GB2312"/>
          <w:color w:val="000000"/>
          <w:szCs w:val="32"/>
          <w:lang w:eastAsia="zh-CN"/>
        </w:rPr>
        <w:t>县应急总指挥部</w:t>
      </w:r>
      <w:r>
        <w:rPr>
          <w:rFonts w:hint="eastAsia" w:ascii="仿宋_GB2312" w:hAnsi="仿宋_GB2312" w:eastAsia="仿宋_GB2312" w:cs="仿宋_GB2312"/>
          <w:color w:val="000000"/>
          <w:szCs w:val="32"/>
        </w:rPr>
        <w:t>办公室和</w:t>
      </w:r>
      <w:r>
        <w:rPr>
          <w:rFonts w:hint="eastAsia" w:ascii="仿宋_GB2312" w:hAnsi="仿宋_GB2312" w:eastAsia="仿宋_GB2312" w:cs="仿宋_GB2312"/>
          <w:color w:val="000000"/>
          <w:szCs w:val="32"/>
          <w:lang w:eastAsia="zh-CN"/>
        </w:rPr>
        <w:t>履行救灾职责的县应急总指挥部成员单位通报</w:t>
      </w:r>
      <w:r>
        <w:rPr>
          <w:rFonts w:hint="eastAsia" w:ascii="仿宋_GB2312" w:hAnsi="仿宋_GB2312" w:eastAsia="仿宋_GB2312" w:cs="仿宋_GB2312"/>
          <w:color w:val="000000"/>
          <w:szCs w:val="32"/>
        </w:rPr>
        <w:t>自然灾害预警预报信息，自然资源部门根据需要及时提供地理信息数据。</w:t>
      </w:r>
      <w:r>
        <w:rPr>
          <w:rFonts w:hint="eastAsia" w:ascii="仿宋_GB2312" w:hAnsi="仿宋_GB2312" w:eastAsia="仿宋_GB2312" w:cs="仿宋_GB2312"/>
          <w:color w:val="000000"/>
          <w:szCs w:val="32"/>
          <w:lang w:eastAsia="zh-CN"/>
        </w:rPr>
        <w:t>县应急总指挥部</w:t>
      </w:r>
      <w:r>
        <w:rPr>
          <w:rFonts w:hint="eastAsia" w:ascii="仿宋_GB2312" w:hAnsi="仿宋_GB2312" w:eastAsia="仿宋_GB2312" w:cs="仿宋_GB2312"/>
          <w:color w:val="000000"/>
          <w:szCs w:val="32"/>
        </w:rPr>
        <w:t>办公室根据自然灾害预警预报信息，结合可能受影响地区的自然条件、人口和社会经济状况，对可能出现的灾情</w:t>
      </w:r>
      <w:r>
        <w:rPr>
          <w:rFonts w:hint="eastAsia" w:ascii="仿宋_GB2312" w:hAnsi="仿宋_GB2312" w:eastAsia="仿宋_GB2312" w:cs="仿宋_GB2312"/>
          <w:color w:val="000000"/>
          <w:szCs w:val="32"/>
          <w:lang w:eastAsia="zh-CN"/>
        </w:rPr>
        <w:t>组织</w:t>
      </w:r>
      <w:r>
        <w:rPr>
          <w:rFonts w:hint="eastAsia" w:ascii="仿宋_GB2312" w:hAnsi="仿宋_GB2312" w:eastAsia="仿宋_GB2312" w:cs="仿宋_GB2312"/>
          <w:color w:val="000000"/>
          <w:szCs w:val="32"/>
        </w:rPr>
        <w:t>进行预评估，当可能威胁人民</w:t>
      </w:r>
      <w:r>
        <w:rPr>
          <w:rFonts w:hint="eastAsia" w:ascii="仿宋_GB2312" w:hAnsi="仿宋_GB2312" w:eastAsia="仿宋_GB2312" w:cs="仿宋_GB2312"/>
          <w:color w:val="000000"/>
          <w:szCs w:val="32"/>
          <w:lang w:eastAsia="zh-CN"/>
        </w:rPr>
        <w:t>群众</w:t>
      </w:r>
      <w:r>
        <w:rPr>
          <w:rFonts w:hint="eastAsia" w:ascii="仿宋_GB2312" w:hAnsi="仿宋_GB2312" w:eastAsia="仿宋_GB2312" w:cs="仿宋_GB2312"/>
          <w:color w:val="000000"/>
          <w:szCs w:val="32"/>
        </w:rPr>
        <w:t>生命财产安全、影响基本生活、需要提前采取应对措施时，视情采取以下一项或多项救助准备措施：</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（1）向可能受影响的</w:t>
      </w:r>
      <w:r>
        <w:rPr>
          <w:rFonts w:hint="eastAsia" w:ascii="仿宋_GB2312" w:hAnsi="仿宋_GB2312" w:eastAsia="仿宋_GB2312" w:cs="仿宋_GB2312"/>
          <w:color w:val="000000"/>
          <w:szCs w:val="32"/>
          <w:lang w:eastAsia="zh-CN"/>
        </w:rPr>
        <w:t>镇</w:t>
      </w:r>
      <w:r>
        <w:rPr>
          <w:rFonts w:hint="eastAsia" w:ascii="仿宋_GB2312" w:hAnsi="仿宋_GB2312" w:eastAsia="仿宋_GB2312" w:cs="仿宋_GB2312"/>
          <w:color w:val="000000"/>
          <w:szCs w:val="32"/>
        </w:rPr>
        <w:t>通报预警信息，提出灾害救助准备工作要求。</w:t>
      </w:r>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（2）加强应急值守，密切跟踪灾害风险变化和发展趋势，对灾害可能造成的损失</w:t>
      </w:r>
      <w:r>
        <w:rPr>
          <w:rFonts w:hint="eastAsia" w:ascii="仿宋_GB2312" w:hAnsi="仿宋_GB2312" w:eastAsia="仿宋_GB2312" w:cs="仿宋_GB2312"/>
          <w:color w:val="000000"/>
          <w:szCs w:val="32"/>
          <w:lang w:eastAsia="zh-CN"/>
        </w:rPr>
        <w:t>组织</w:t>
      </w:r>
      <w:r>
        <w:rPr>
          <w:rFonts w:hint="eastAsia" w:ascii="仿宋_GB2312" w:hAnsi="仿宋_GB2312" w:eastAsia="仿宋_GB2312" w:cs="仿宋_GB2312"/>
          <w:color w:val="000000"/>
          <w:szCs w:val="32"/>
        </w:rPr>
        <w:t>进行动态评估，及时调整相关措施。</w:t>
      </w:r>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（3）做好救灾物资准备，紧急情况下提前调拨；启动与交通运输部门的应急联动机制，做好救灾物资调运准备。</w:t>
      </w:r>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（4）派出工作组，实地了解灾害风险，检查指导各项救灾准备工作。</w:t>
      </w:r>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（5）向</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委、</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政府报告预警及灾害救助准备工作情况，并向</w:t>
      </w:r>
      <w:r>
        <w:rPr>
          <w:rFonts w:hint="eastAsia" w:ascii="仿宋_GB2312" w:hAnsi="仿宋_GB2312" w:eastAsia="仿宋_GB2312" w:cs="仿宋_GB2312"/>
          <w:color w:val="000000"/>
          <w:szCs w:val="32"/>
          <w:lang w:eastAsia="zh-CN"/>
        </w:rPr>
        <w:t>县应急总指挥部</w:t>
      </w:r>
      <w:r>
        <w:rPr>
          <w:rFonts w:hint="eastAsia" w:ascii="仿宋_GB2312" w:hAnsi="仿宋_GB2312" w:eastAsia="仿宋_GB2312" w:cs="仿宋_GB2312"/>
          <w:color w:val="000000"/>
          <w:szCs w:val="32"/>
        </w:rPr>
        <w:t>成员单位通报。</w:t>
      </w:r>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（6）向社会发布预警信息。</w:t>
      </w:r>
    </w:p>
    <w:p>
      <w:pPr>
        <w:pageBreakBefore w:val="0"/>
        <w:kinsoku/>
        <w:wordWrap/>
        <w:overflowPunct/>
        <w:bidi w:val="0"/>
        <w:spacing w:line="560" w:lineRule="exact"/>
        <w:ind w:firstLine="640" w:firstLineChars="200"/>
        <w:outlineLvl w:val="0"/>
        <w:rPr>
          <w:rFonts w:hint="eastAsia" w:ascii="黑体" w:hAnsi="黑体" w:eastAsia="黑体" w:cs="黑体"/>
          <w:color w:val="000000"/>
          <w:szCs w:val="32"/>
        </w:rPr>
      </w:pPr>
      <w:bookmarkStart w:id="20" w:name="_Toc6724"/>
      <w:r>
        <w:rPr>
          <w:rFonts w:hint="eastAsia" w:ascii="黑体" w:hAnsi="黑体" w:eastAsia="黑体" w:cs="黑体"/>
          <w:color w:val="000000"/>
          <w:szCs w:val="32"/>
          <w:lang w:eastAsia="zh-CN"/>
        </w:rPr>
        <w:t>四、灾情</w:t>
      </w:r>
      <w:r>
        <w:rPr>
          <w:rFonts w:hint="eastAsia" w:ascii="黑体" w:hAnsi="黑体" w:eastAsia="黑体" w:cs="黑体"/>
          <w:color w:val="000000"/>
          <w:szCs w:val="32"/>
        </w:rPr>
        <w:t>信息报告和发布</w:t>
      </w:r>
      <w:bookmarkEnd w:id="20"/>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应急管理</w:t>
      </w:r>
      <w:r>
        <w:rPr>
          <w:rFonts w:hint="eastAsia" w:ascii="仿宋_GB2312" w:hAnsi="仿宋_GB2312" w:eastAsia="仿宋_GB2312" w:cs="仿宋_GB2312"/>
          <w:color w:val="000000"/>
          <w:szCs w:val="32"/>
          <w:lang w:eastAsia="zh-CN"/>
        </w:rPr>
        <w:t>局和教体、宣传、民政、自然资源、住建、交通、农水、经贸、文广旅游、卫健、市场监管、林业、气象、通信、电力等有关部门</w:t>
      </w:r>
      <w:r>
        <w:rPr>
          <w:rFonts w:hint="eastAsia" w:ascii="仿宋_GB2312" w:hAnsi="仿宋_GB2312" w:eastAsia="仿宋_GB2312" w:cs="仿宋_GB2312"/>
          <w:color w:val="000000"/>
          <w:szCs w:val="32"/>
        </w:rPr>
        <w:t>按照应急管理部《自然灾害情况统计调查制度》《特别重大自然灾害损失统计调查制度》有关要求，做好</w:t>
      </w:r>
      <w:r>
        <w:rPr>
          <w:rFonts w:hint="eastAsia" w:ascii="仿宋_GB2312" w:hAnsi="仿宋_GB2312" w:eastAsia="仿宋_GB2312" w:cs="仿宋_GB2312"/>
          <w:color w:val="000000"/>
          <w:szCs w:val="32"/>
          <w:lang w:eastAsia="zh-CN"/>
        </w:rPr>
        <w:t>本行业领域</w:t>
      </w:r>
      <w:r>
        <w:rPr>
          <w:rFonts w:hint="eastAsia" w:ascii="仿宋_GB2312" w:hAnsi="仿宋_GB2312" w:eastAsia="仿宋_GB2312" w:cs="仿宋_GB2312"/>
          <w:color w:val="000000"/>
          <w:szCs w:val="32"/>
        </w:rPr>
        <w:t>灾情信息收集、汇总、分析、上报和部门间共享工作。</w:t>
      </w:r>
      <w:r>
        <w:rPr>
          <w:rFonts w:hint="eastAsia" w:ascii="仿宋_GB2312" w:hAnsi="仿宋_GB2312" w:eastAsia="仿宋_GB2312" w:cs="仿宋_GB2312"/>
          <w:color w:val="000000"/>
          <w:szCs w:val="32"/>
          <w:lang w:val="en-US" w:eastAsia="zh-CN"/>
        </w:rPr>
        <w:t xml:space="preserve"> </w:t>
      </w:r>
      <w:r>
        <w:rPr>
          <w:rFonts w:hint="eastAsia" w:ascii="仿宋_GB2312" w:hAnsi="仿宋_GB2312" w:eastAsia="仿宋_GB2312" w:cs="仿宋_GB2312"/>
          <w:color w:val="000000"/>
          <w:sz w:val="32"/>
          <w:szCs w:val="32"/>
          <w:lang w:val="zh-CN"/>
        </w:rPr>
        <w:t>全县灾情，由应急总指挥部统一发布信息。涉及军队内容的，应送军队有关部门审核后发布。重大灾情应在第一时间向新闻媒体和社会公众发布简要信息，并根据灾情发展情况做好后续信息发布工作。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建立自然灾害预警响应体系，对可能引发自然灾害的风险进行科学研判。县自然资源局、县农业</w:t>
      </w:r>
      <w:r>
        <w:rPr>
          <w:rFonts w:hint="eastAsia" w:ascii="仿宋_GB2312" w:hAnsi="仿宋_GB2312" w:eastAsia="仿宋_GB2312" w:cs="仿宋_GB2312"/>
          <w:color w:val="000000"/>
          <w:sz w:val="32"/>
          <w:szCs w:val="32"/>
          <w:lang w:val="en-US" w:eastAsia="zh-CN"/>
        </w:rPr>
        <w:t>农村和水利</w:t>
      </w:r>
      <w:r>
        <w:rPr>
          <w:rFonts w:hint="eastAsia" w:ascii="仿宋_GB2312" w:hAnsi="仿宋_GB2312" w:eastAsia="仿宋_GB2312" w:cs="仿宋_GB2312"/>
          <w:color w:val="000000"/>
          <w:sz w:val="32"/>
          <w:szCs w:val="32"/>
          <w:lang w:val="zh-CN"/>
        </w:rPr>
        <w:t>局、县林业局、县气象局等部门及时向应急总指挥部办公室和履行救灾职责的应急总指挥部成员单位通报自然灾害预警预报信息。应急总指挥部办公室根据自然灾害预警预报信息，结合可能受影响地区的自然条件、人口和社会经济状况，对可能出现的灾情进行预评估，当可能威胁人民生命财产安全、影响基本生活、需要提前采取应对措施时，启动预警响应，视情采取以下一项或多项措施：</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（1）向可能受影响的镇通报预警信息，提出灾害救助工作要求。</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（2）加强应急值守，密切跟踪灾害风险变化和发展趋势，对灾害可能造成的损失进行动态评估，及时调整相关措施。</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（3）通知应急、发改、市场监管、经贸等部门做好救灾物资准备，紧急情况下提前调拨；启动与交通部门的应急联动机制，做好救灾物资调运准备。</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（4）派出预警响应工作组，实地了解灾害风险，检查指导各项救灾准备工作。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（5）向县政府、应急总指挥部负责人报告预警响应启动情况。</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（6）向社会发布预警信息和预警响应启动情况。</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rPr>
      </w:pPr>
      <w:r>
        <w:rPr>
          <w:rFonts w:hint="eastAsia" w:ascii="仿宋_GB2312" w:hAnsi="仿宋_GB2312" w:eastAsia="仿宋_GB2312" w:cs="仿宋_GB2312"/>
          <w:color w:val="000000"/>
          <w:sz w:val="32"/>
          <w:szCs w:val="32"/>
          <w:lang w:val="zh-CN"/>
        </w:rPr>
        <w:t>灾害风险解除后，应急总指挥部办公室终止预警响应。灾害风险演变为灾害后，启动相应的自然灾害救助应急响应机制。</w:t>
      </w:r>
    </w:p>
    <w:bookmarkEnd w:id="19"/>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21" w:name="_Toc499190017"/>
      <w:bookmarkStart w:id="22" w:name="_Toc20635"/>
      <w:r>
        <w:rPr>
          <w:rFonts w:hint="eastAsia" w:ascii="楷体" w:hAnsi="楷体" w:eastAsia="楷体" w:cs="楷体"/>
          <w:color w:val="000000"/>
          <w:szCs w:val="32"/>
          <w:lang w:val="zh-CN"/>
        </w:rPr>
        <w:t xml:space="preserve">4.1 </w:t>
      </w:r>
      <w:r>
        <w:rPr>
          <w:rFonts w:hint="eastAsia" w:ascii="楷体" w:hAnsi="楷体" w:eastAsia="楷体" w:cs="楷体"/>
          <w:color w:val="000000"/>
          <w:szCs w:val="32"/>
          <w:lang w:val="en-US" w:eastAsia="zh-CN"/>
        </w:rPr>
        <w:t>灾情</w:t>
      </w:r>
      <w:r>
        <w:rPr>
          <w:rFonts w:hint="eastAsia" w:ascii="楷体" w:hAnsi="楷体" w:eastAsia="楷体" w:cs="楷体"/>
          <w:color w:val="000000"/>
          <w:szCs w:val="32"/>
          <w:lang w:val="zh-CN"/>
        </w:rPr>
        <w:t>信息报告</w:t>
      </w:r>
      <w:bookmarkEnd w:id="21"/>
      <w:bookmarkEnd w:id="22"/>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rPr>
        <w:t>4.1.1  对突发性自然灾害，各镇应在灾害发生后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val="zh-CN"/>
        </w:rPr>
        <w:t>小时内将本行政区域灾情和救灾工作情况向县应急管理局报告；县应急管理局在接报灾情信息</w:t>
      </w:r>
      <w:r>
        <w:rPr>
          <w:rFonts w:hint="eastAsia" w:ascii="仿宋_GB2312" w:hAnsi="仿宋_GB2312" w:eastAsia="仿宋_GB2312" w:cs="仿宋_GB2312"/>
          <w:color w:val="000000"/>
          <w:sz w:val="32"/>
          <w:szCs w:val="32"/>
          <w:lang w:val="en-US" w:eastAsia="zh-CN"/>
        </w:rPr>
        <w:t>2小时内审核、汇总上报本级人民政府和市应急管理局。</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对造成县级行政区域内</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val="zh-CN"/>
        </w:rPr>
        <w:t>人</w:t>
      </w:r>
      <w:r>
        <w:rPr>
          <w:rFonts w:hint="eastAsia" w:ascii="仿宋_GB2312" w:hAnsi="仿宋_GB2312" w:eastAsia="仿宋_GB2312" w:cs="仿宋_GB2312"/>
          <w:color w:val="000000"/>
          <w:sz w:val="32"/>
          <w:szCs w:val="32"/>
          <w:lang w:val="zh-CN"/>
        </w:rPr>
        <w:t>以上死亡（含失踪）或房屋大量倒塌、农田大面积受灾等严重损失的突发性自然灾害，县应急局接报后立即报告县委、县政府和市应急局。</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4.1.2  较大以上自然灾害灾情稳定前，县、镇两级执行灾情24小时零报告制度，逐级上报上级应急部门；灾情发生重大变化时，县应急局立即向县委、县政府和市应急局报告。灾情稳定后，各镇</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val="zh-CN"/>
        </w:rPr>
        <w:t>日内、县应急部门</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val="zh-CN"/>
        </w:rPr>
        <w:t>日内、审核、汇总灾情数据，并向上级应急部门报告。</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4.1.3  对干旱灾害，应急部门、农水部门应在轻度干旱以上、群众生产和生活受到一定影响时，向上一级应急部门、农水部门初报灾情；在旱情发展过程中，每10日续报一次灾情，直至灾情解除；灾情解除后，及时核报。</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4.1.4  县</w:t>
      </w:r>
      <w:r>
        <w:rPr>
          <w:rFonts w:hint="eastAsia" w:ascii="仿宋_GB2312" w:hAnsi="仿宋_GB2312" w:eastAsia="仿宋_GB2312" w:cs="仿宋_GB2312"/>
          <w:color w:val="000000"/>
          <w:spacing w:val="-6"/>
          <w:sz w:val="32"/>
          <w:szCs w:val="32"/>
          <w:lang w:val="zh-CN"/>
        </w:rPr>
        <w:t>人民政府要建立健全灾情会商评估制度，县级自然灾害救助应急指挥部或者</w:t>
      </w:r>
      <w:r>
        <w:rPr>
          <w:rFonts w:hint="eastAsia" w:ascii="仿宋_GB2312" w:hAnsi="仿宋_GB2312" w:eastAsia="仿宋_GB2312" w:cs="仿宋_GB2312"/>
          <w:color w:val="000000"/>
          <w:sz w:val="32"/>
          <w:szCs w:val="32"/>
          <w:lang w:val="zh-CN"/>
        </w:rPr>
        <w:t>应急</w:t>
      </w:r>
      <w:r>
        <w:rPr>
          <w:rFonts w:hint="eastAsia" w:ascii="仿宋_GB2312" w:hAnsi="仿宋_GB2312" w:eastAsia="仿宋_GB2312" w:cs="仿宋_GB2312"/>
          <w:color w:val="000000"/>
          <w:spacing w:val="-6"/>
          <w:sz w:val="32"/>
          <w:szCs w:val="32"/>
          <w:lang w:val="zh-CN"/>
        </w:rPr>
        <w:t>局要定期或不定期组织相关部门召开灾情会商评估会，全面客观评估和核定灾情数据。</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23" w:name="_Toc499190018"/>
      <w:bookmarkStart w:id="24" w:name="_Toc28975"/>
      <w:r>
        <w:rPr>
          <w:rFonts w:hint="eastAsia" w:ascii="楷体" w:hAnsi="楷体" w:eastAsia="楷体" w:cs="楷体"/>
          <w:color w:val="000000"/>
          <w:szCs w:val="32"/>
          <w:lang w:val="zh-CN"/>
        </w:rPr>
        <w:t xml:space="preserve">4.2 </w:t>
      </w:r>
      <w:r>
        <w:rPr>
          <w:rFonts w:hint="eastAsia" w:ascii="楷体" w:hAnsi="楷体" w:eastAsia="楷体" w:cs="楷体"/>
          <w:color w:val="000000"/>
          <w:szCs w:val="32"/>
          <w:lang w:val="en-US" w:eastAsia="zh-CN"/>
        </w:rPr>
        <w:t>灾情</w:t>
      </w:r>
      <w:r>
        <w:rPr>
          <w:rFonts w:hint="eastAsia" w:ascii="楷体" w:hAnsi="楷体" w:eastAsia="楷体" w:cs="楷体"/>
          <w:color w:val="000000"/>
          <w:szCs w:val="32"/>
          <w:lang w:val="zh-CN"/>
        </w:rPr>
        <w:t>信息发布</w:t>
      </w:r>
      <w:bookmarkEnd w:id="23"/>
      <w:bookmarkEnd w:id="24"/>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4.2.1 发布原则。信息发布遵循实事求是、及时准确、公开透明的原则。</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4.2.2 发布形式。信息发布形式主要包括授权发布、组织报道、接受记者采访、举行新闻发布会等。应急总指挥部办公室要主动通过重点新闻网站或政府网站、政务微博、政务微信、政务客户端等发布信息。</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4.2.3 发布条件。一次灾害过程达到县自然灾害救助应急预案四级及四级以上启动条件的，由应急总指挥部办公室报县政府审定批准后，组织发布灾情信息。其他较大和一般自然灾害信息的发布按照有关规定执行。</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4.2.4 发布内容。经应急总指挥部办公室与县财政局、县农水局、县自然资源局、县气象局等相关部门会商后，主要发布三项内容：</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（1）应急总指挥部办公室预警响应信息及县气象局重大气象灾害预警信息。</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（2）受灾基本情况：灾害发生的时间、地点、背景；灾害造成的损失，包括人员受灾情况、人员伤亡情况、农作物受灾情况、房屋倒塌和损坏情况及造成的直接经济损失等自然灾害灾情统计指标。</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（3）抗灾救灾的动态、成效及下一步工作安排：灾区抢险救灾工作进展，县委、县政府关于应对自然灾害的重大部署、重要决策，抗灾救灾工作取得的成效，下一步抗灾救灾工作安排。</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4.2.5 应急总指挥部办公室或应急部门要加强本县自然灾害灾情会商评估和核定工作，做到向社会发布灾情信息的统一性、一致性和真实性。关于灾情核定和发布工作，法律法规另有规定的，从其规定。</w:t>
      </w:r>
    </w:p>
    <w:p>
      <w:pPr>
        <w:pStyle w:val="4"/>
        <w:pageBreakBefore w:val="0"/>
        <w:kinsoku/>
        <w:wordWrap/>
        <w:overflowPunct/>
        <w:bidi w:val="0"/>
        <w:spacing w:before="0" w:after="0" w:line="560" w:lineRule="exact"/>
        <w:ind w:firstLine="640" w:firstLineChars="200"/>
        <w:rPr>
          <w:rFonts w:hint="eastAsia" w:ascii="黑体" w:hAnsi="黑体" w:eastAsia="黑体" w:cs="黑体"/>
          <w:b w:val="0"/>
          <w:color w:val="000000"/>
          <w:sz w:val="32"/>
          <w:szCs w:val="32"/>
        </w:rPr>
      </w:pPr>
      <w:bookmarkStart w:id="25" w:name="_Toc499190019"/>
      <w:bookmarkStart w:id="26" w:name="_Toc26136"/>
      <w:r>
        <w:rPr>
          <w:rFonts w:hint="eastAsia" w:ascii="黑体" w:hAnsi="黑体" w:eastAsia="黑体" w:cs="黑体"/>
          <w:b w:val="0"/>
          <w:color w:val="000000"/>
          <w:sz w:val="32"/>
          <w:szCs w:val="32"/>
          <w:lang w:eastAsia="zh-CN"/>
        </w:rPr>
        <w:t>五、</w:t>
      </w:r>
      <w:r>
        <w:rPr>
          <w:rFonts w:hint="eastAsia" w:ascii="黑体" w:hAnsi="黑体" w:eastAsia="黑体" w:cs="黑体"/>
          <w:b w:val="0"/>
          <w:color w:val="000000"/>
          <w:sz w:val="32"/>
          <w:szCs w:val="32"/>
          <w:lang w:val="en-US" w:eastAsia="zh-CN"/>
        </w:rPr>
        <w:t>灾害信息</w:t>
      </w:r>
      <w:r>
        <w:rPr>
          <w:rFonts w:hint="eastAsia" w:ascii="黑体" w:hAnsi="黑体" w:eastAsia="黑体" w:cs="黑体"/>
          <w:b w:val="0"/>
          <w:color w:val="000000"/>
          <w:sz w:val="32"/>
          <w:szCs w:val="32"/>
        </w:rPr>
        <w:t>应急响应</w:t>
      </w:r>
      <w:bookmarkEnd w:id="25"/>
      <w:bookmarkEnd w:id="26"/>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自然灾害救助工作以地方政府为主。灾害发生后，受灾各镇和相关部门应根据灾情，按照分级管理、各司其职的原则，启动相关层级和相关部门的应急预案，做好受灾人员的紧急转移安置，最大限度地减少人民群众生命财产损失。</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根据突发性自然灾害危害程度等因素，本预案设定Ⅰ、Ⅱ、Ⅲ、Ⅳ四个响应等级。灾害损失达不到县自然灾害救助应急预案Ⅳ级响应条件的，由发生地镇人民政府组织开展各项抗灾救灾工作，应急总指挥部相关成员单位给予指导。</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27" w:name="_Toc499190020"/>
      <w:bookmarkStart w:id="28" w:name="_Toc24353"/>
      <w:r>
        <w:rPr>
          <w:rFonts w:hint="eastAsia" w:ascii="楷体" w:hAnsi="楷体" w:eastAsia="楷体" w:cs="楷体"/>
          <w:color w:val="000000"/>
          <w:szCs w:val="32"/>
          <w:lang w:val="zh-CN"/>
        </w:rPr>
        <w:t xml:space="preserve">5.1 </w:t>
      </w:r>
      <w:r>
        <w:rPr>
          <w:rFonts w:hint="eastAsia" w:ascii="楷体" w:hAnsi="楷体" w:eastAsia="楷体" w:cs="楷体"/>
          <w:color w:val="000000"/>
          <w:szCs w:val="32"/>
          <w:lang w:val="en-US" w:eastAsia="zh-CN"/>
        </w:rPr>
        <w:t xml:space="preserve"> </w:t>
      </w:r>
      <w:r>
        <w:rPr>
          <w:rFonts w:hint="eastAsia" w:ascii="楷体" w:hAnsi="楷体" w:eastAsia="楷体" w:cs="楷体"/>
          <w:color w:val="000000"/>
          <w:szCs w:val="32"/>
          <w:lang w:val="zh-CN"/>
        </w:rPr>
        <w:t>I级响应</w:t>
      </w:r>
      <w:bookmarkEnd w:id="27"/>
      <w:bookmarkEnd w:id="28"/>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.1.1  启动条件</w:t>
      </w:r>
    </w:p>
    <w:p>
      <w:pPr>
        <w:pageBreakBefore w:val="0"/>
        <w:kinsoku/>
        <w:wordWrap/>
        <w:overflowPunct/>
        <w:autoSpaceDE w:val="0"/>
        <w:autoSpaceDN w:val="0"/>
        <w:bidi w:val="0"/>
        <w:adjustRightInd w:val="0"/>
        <w:spacing w:line="560" w:lineRule="exact"/>
        <w:ind w:firstLine="624" w:firstLineChars="200"/>
        <w:rPr>
          <w:rFonts w:hint="eastAsia" w:ascii="仿宋_GB2312" w:hAnsi="仿宋_GB2312" w:eastAsia="仿宋_GB2312" w:cs="仿宋_GB2312"/>
          <w:color w:val="000000"/>
          <w:spacing w:val="-4"/>
          <w:sz w:val="32"/>
          <w:szCs w:val="32"/>
          <w:lang w:val="zh-CN"/>
        </w:rPr>
      </w:pPr>
      <w:r>
        <w:rPr>
          <w:rFonts w:hint="eastAsia" w:ascii="仿宋_GB2312" w:hAnsi="仿宋_GB2312" w:eastAsia="仿宋_GB2312" w:cs="仿宋_GB2312"/>
          <w:color w:val="000000"/>
          <w:spacing w:val="-4"/>
          <w:sz w:val="32"/>
          <w:szCs w:val="32"/>
          <w:lang w:val="zh-CN"/>
        </w:rPr>
        <w:t>（1）县行政区域内，发生洪涝和干旱灾害，风雹、雪、低温冷冻等气象灾害，山体崩塌、滑坡、泥石流等地质灾害，森林火灾和生物灾害等自然灾害，一次灾害过程出现下列情况之一的：</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a、因灾死亡10人以上；</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lang w:val="zh-CN"/>
        </w:rPr>
        <w:t>b、</w:t>
      </w:r>
      <w:r>
        <w:rPr>
          <w:rFonts w:hint="eastAsia" w:ascii="仿宋_GB2312" w:hAnsi="仿宋_GB2312" w:eastAsia="仿宋_GB2312" w:cs="仿宋_GB2312"/>
          <w:color w:val="000000"/>
          <w:sz w:val="32"/>
          <w:szCs w:val="32"/>
          <w:highlight w:val="none"/>
          <w:lang w:val="zh-CN"/>
        </w:rPr>
        <w:t>紧急转移安置</w:t>
      </w:r>
      <w:r>
        <w:rPr>
          <w:rFonts w:hint="eastAsia" w:ascii="仿宋_GB2312" w:hAnsi="仿宋_GB2312" w:eastAsia="仿宋_GB2312" w:cs="仿宋_GB2312"/>
          <w:color w:val="000000"/>
          <w:sz w:val="32"/>
          <w:szCs w:val="32"/>
          <w:highlight w:val="none"/>
          <w:lang w:val="en-US" w:eastAsia="zh-CN"/>
        </w:rPr>
        <w:t>1500</w:t>
      </w:r>
      <w:r>
        <w:rPr>
          <w:rFonts w:hint="eastAsia" w:ascii="仿宋_GB2312" w:hAnsi="仿宋_GB2312" w:eastAsia="仿宋_GB2312" w:cs="仿宋_GB2312"/>
          <w:color w:val="000000"/>
          <w:sz w:val="32"/>
          <w:szCs w:val="32"/>
          <w:highlight w:val="none"/>
          <w:lang w:val="zh-CN"/>
        </w:rPr>
        <w:t>人以上；</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lang w:val="zh-CN"/>
        </w:rPr>
        <w:t>c、</w:t>
      </w:r>
      <w:r>
        <w:rPr>
          <w:rFonts w:hint="eastAsia" w:ascii="仿宋_GB2312" w:hAnsi="仿宋_GB2312" w:eastAsia="仿宋_GB2312" w:cs="仿宋_GB2312"/>
          <w:color w:val="000000"/>
          <w:sz w:val="32"/>
          <w:szCs w:val="32"/>
          <w:highlight w:val="none"/>
          <w:lang w:val="zh-CN"/>
        </w:rPr>
        <w:t>倒塌房屋</w:t>
      </w:r>
      <w:r>
        <w:rPr>
          <w:rFonts w:hint="eastAsia" w:ascii="仿宋_GB2312" w:hAnsi="仿宋_GB2312" w:eastAsia="仿宋_GB2312" w:cs="仿宋_GB2312"/>
          <w:color w:val="000000"/>
          <w:sz w:val="32"/>
          <w:szCs w:val="32"/>
          <w:highlight w:val="none"/>
          <w:lang w:val="en-US" w:eastAsia="zh-CN"/>
        </w:rPr>
        <w:t>15</w:t>
      </w:r>
      <w:r>
        <w:rPr>
          <w:rFonts w:hint="eastAsia" w:ascii="仿宋_GB2312" w:hAnsi="仿宋_GB2312" w:eastAsia="仿宋_GB2312" w:cs="仿宋_GB2312"/>
          <w:color w:val="000000"/>
          <w:sz w:val="32"/>
          <w:szCs w:val="32"/>
          <w:highlight w:val="none"/>
          <w:lang w:val="zh-CN"/>
        </w:rPr>
        <w:t>0间以上；</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d、因旱灾造成生活困难需政府救济人口达到</w:t>
      </w:r>
      <w:r>
        <w:rPr>
          <w:rFonts w:hint="eastAsia" w:ascii="仿宋_GB2312" w:hAnsi="仿宋_GB2312" w:eastAsia="仿宋_GB2312" w:cs="仿宋_GB2312"/>
          <w:color w:val="000000"/>
          <w:sz w:val="32"/>
          <w:szCs w:val="32"/>
          <w:lang w:val="en-US" w:eastAsia="zh-CN"/>
        </w:rPr>
        <w:t>5000</w:t>
      </w:r>
      <w:r>
        <w:rPr>
          <w:rFonts w:hint="eastAsia" w:ascii="仿宋_GB2312" w:hAnsi="仿宋_GB2312" w:eastAsia="仿宋_GB2312" w:cs="仿宋_GB2312"/>
          <w:color w:val="000000"/>
          <w:sz w:val="32"/>
          <w:szCs w:val="32"/>
          <w:lang w:val="zh-CN"/>
        </w:rPr>
        <w:t>人以上。</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）县政府决定的其他事项。</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.1.2  启动程序</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应急总指挥部办公室在接到灾情报告后，第一时间向总指挥提出启动Ⅰ级响应的建议，由总指挥决定进入Ⅰ级响应，同时报告县人民政府。</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.1.3  应急响应</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pacing w:val="-4"/>
          <w:sz w:val="32"/>
          <w:szCs w:val="32"/>
          <w:lang w:val="zh-CN"/>
        </w:rPr>
      </w:pPr>
      <w:r>
        <w:rPr>
          <w:rFonts w:hint="eastAsia" w:ascii="仿宋_GB2312" w:hAnsi="仿宋_GB2312" w:eastAsia="仿宋_GB2312" w:cs="仿宋_GB2312"/>
          <w:color w:val="000000"/>
          <w:sz w:val="32"/>
          <w:szCs w:val="32"/>
          <w:lang w:val="zh-CN"/>
        </w:rPr>
        <w:t>（1）应急总指挥部</w:t>
      </w:r>
      <w:r>
        <w:rPr>
          <w:rFonts w:hint="eastAsia" w:ascii="仿宋_GB2312" w:hAnsi="仿宋_GB2312" w:eastAsia="仿宋_GB2312" w:cs="仿宋_GB2312"/>
          <w:color w:val="000000"/>
          <w:spacing w:val="-4"/>
          <w:sz w:val="32"/>
          <w:szCs w:val="32"/>
          <w:lang w:val="zh-CN"/>
        </w:rPr>
        <w:t>召开灾情会商会，组织有关部门和专家及受灾镇参加，分析、评估灾害损失情况，对灾害发展进行预测，对指导支持灾区减灾救灾重大事项作出决定。</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（2）应急总指挥部负责同志率有关部门赴灾区慰问受灾群众，了解救灾工作进展情况及灾区需求，帮助指导灾区开展救灾工作。县应急局立即组织工作组赴灾区核查灾情。</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应急总指挥部办公室及时掌握灾情和救灾工作动态信息，适时组织灾情会商评估，按照有关规定统一发布灾情，及时发布灾区需求。应急总指挥部有关成员单位做好灾情、灾区需求及救灾工作动态等信息共享，指挥部有关成员单位及各镇每日9:00前向应急总指挥部办公室通报有关情况。县政府和应急管理局每日11:00前向市自然灾害救助应急指挥部报告一次灾情和救灾工作动态，重大情况随时报告。</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县财政局、县应急局及时向市财政局、市应急管理局申请救灾资金。根据受灾镇政府申请和灾情核定情况，县财政局、县应急局及时下拨县级自然灾害生活补助资金。县应急局紧急调拨生活救助物资，县交通局做好运力保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5）县公安局加强灾区社会治安和道路交通应急管理，协助组织灾区群众紧急转移。县消防大队加强灾区的消防安全应急管理。县武装部、武警中队根据有关联动机制，组织协调军队、武警、民兵参加救灾，必要时协助运送、发放救灾物资。</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（6）县</w:t>
      </w:r>
      <w:r>
        <w:rPr>
          <w:rFonts w:hint="eastAsia" w:ascii="仿宋_GB2312" w:hAnsi="仿宋_GB2312" w:eastAsia="仿宋_GB2312" w:cs="仿宋_GB2312"/>
          <w:color w:val="000000"/>
          <w:spacing w:val="-4"/>
          <w:sz w:val="32"/>
          <w:szCs w:val="32"/>
          <w:lang w:val="zh-CN"/>
        </w:rPr>
        <w:t>发改局、县农业农村和水利局、县经贸局保障灾市场供应和价格稳定。县经贸局</w:t>
      </w:r>
      <w:r>
        <w:rPr>
          <w:rFonts w:hint="eastAsia" w:ascii="仿宋_GB2312" w:hAnsi="仿宋_GB2312" w:eastAsia="仿宋_GB2312" w:cs="仿宋_GB2312"/>
          <w:color w:val="000000"/>
          <w:sz w:val="32"/>
          <w:szCs w:val="32"/>
          <w:lang w:val="zh-CN"/>
        </w:rPr>
        <w:t>协调本县生产的救灾装备、防护和消杀用品、医药等生产供应工作。</w:t>
      </w:r>
      <w:r>
        <w:rPr>
          <w:rFonts w:hint="eastAsia" w:ascii="仿宋_GB2312" w:hAnsi="仿宋_GB2312" w:eastAsia="仿宋_GB2312" w:cs="仿宋_GB2312"/>
          <w:color w:val="000000"/>
          <w:spacing w:val="-4"/>
          <w:sz w:val="32"/>
          <w:szCs w:val="32"/>
          <w:lang w:val="zh-CN"/>
        </w:rPr>
        <w:t>县住建局指导灾区灾后房屋建筑和市政基础设施工程的安全应急评估等工作。县农业农村和水利局局指导灾区防洪工程抢险、水利工程修复、水利行业供水和镇应急供水等工作。县卫健局及时组织医疗卫生队伍赴灾区协助开展医疗救治、卫生防疫和心理援助等工作。县教体科技局搜集提供科技方面的咨询建议，协调适用于灾区救援的科技成果支持救灾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（7）县委宣传部、县文旅广电局组织做好新闻宣传等工作。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（8）县政府向社会发布救灾捐赠公告，由县应急局和公益性社会组织开展向灾区捐赠活动。县应急局指导社会力量参与灾害救助工作。县红十字会和县慈善协会等慈善组织接收的捐赠资金依法依规合理使用。</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9）灾情稳定后，根据中、省、、市、县关于灾害评估工作的有关要求，县应急局、受灾镇政府、县政府有关部门组织开展灾害损失的综合评估。自然灾害救助应急指挥部办公室按照有关规定统一发布自然灾害损失情况。</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（10）自然灾害救助应急指挥部其他成员单位按照职责分工，做好有关工作。</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.1.4  响应的终止</w:t>
      </w:r>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zh-CN"/>
        </w:rPr>
        <w:t>灾情和救灾工作稳定后，由指挥长决定终止Ⅰ级响应，同时报告县人民政府。</w:t>
      </w:r>
    </w:p>
    <w:p>
      <w:pPr>
        <w:pStyle w:val="5"/>
        <w:pageBreakBefore w:val="0"/>
        <w:kinsoku/>
        <w:wordWrap/>
        <w:overflowPunct/>
        <w:bidi w:val="0"/>
        <w:spacing w:before="0" w:after="0" w:line="560" w:lineRule="exact"/>
        <w:ind w:firstLine="643" w:firstLineChars="200"/>
        <w:outlineLvl w:val="3"/>
        <w:rPr>
          <w:rFonts w:hint="eastAsia" w:ascii="楷体" w:hAnsi="楷体" w:eastAsia="楷体" w:cs="楷体"/>
          <w:color w:val="000000"/>
          <w:szCs w:val="32"/>
          <w:lang w:val="zh-CN"/>
        </w:rPr>
      </w:pPr>
      <w:bookmarkStart w:id="29" w:name="_Toc499190021"/>
      <w:bookmarkStart w:id="30" w:name="_Toc6563"/>
      <w:r>
        <w:rPr>
          <w:rFonts w:hint="eastAsia" w:ascii="楷体" w:hAnsi="楷体" w:eastAsia="楷体" w:cs="楷体"/>
          <w:color w:val="000000"/>
          <w:szCs w:val="32"/>
          <w:lang w:val="zh-CN"/>
        </w:rPr>
        <w:t>5.2  Ⅱ级响应</w:t>
      </w:r>
      <w:bookmarkEnd w:id="29"/>
      <w:bookmarkEnd w:id="30"/>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.2.1  启动条件</w:t>
      </w:r>
    </w:p>
    <w:p>
      <w:pPr>
        <w:pageBreakBefore w:val="0"/>
        <w:kinsoku/>
        <w:wordWrap/>
        <w:overflowPunct/>
        <w:autoSpaceDE w:val="0"/>
        <w:autoSpaceDN w:val="0"/>
        <w:bidi w:val="0"/>
        <w:adjustRightInd w:val="0"/>
        <w:spacing w:line="560" w:lineRule="exact"/>
        <w:ind w:firstLine="624" w:firstLineChars="200"/>
        <w:rPr>
          <w:rFonts w:hint="eastAsia" w:ascii="仿宋_GB2312" w:hAnsi="仿宋_GB2312" w:eastAsia="仿宋_GB2312" w:cs="仿宋_GB2312"/>
          <w:color w:val="000000"/>
          <w:spacing w:val="-4"/>
          <w:sz w:val="32"/>
          <w:szCs w:val="32"/>
          <w:lang w:val="zh-CN"/>
        </w:rPr>
      </w:pPr>
      <w:r>
        <w:rPr>
          <w:rFonts w:hint="eastAsia" w:ascii="仿宋_GB2312" w:hAnsi="仿宋_GB2312" w:eastAsia="仿宋_GB2312" w:cs="仿宋_GB2312"/>
          <w:color w:val="000000"/>
          <w:spacing w:val="-4"/>
          <w:sz w:val="32"/>
          <w:szCs w:val="32"/>
          <w:lang w:val="zh-CN"/>
        </w:rPr>
        <w:t>（1）县行政区域内，发生洪涝和干旱灾害，风雹、雪、低温冷冻等气象灾害，山体崩塌、滑坡、泥石流等地质灾害，森林火灾和重大生物灾害等自然灾害，一次灾害过程出现下列情况之一的：</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a、死亡5人以上、10人以下；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b、紧急转移安置</w:t>
      </w:r>
      <w:r>
        <w:rPr>
          <w:rFonts w:hint="eastAsia" w:ascii="仿宋_GB2312" w:hAnsi="仿宋_GB2312" w:eastAsia="仿宋_GB2312" w:cs="仿宋_GB2312"/>
          <w:color w:val="000000"/>
          <w:sz w:val="32"/>
          <w:szCs w:val="32"/>
          <w:lang w:val="en-US" w:eastAsia="zh-CN"/>
        </w:rPr>
        <w:t>1000</w:t>
      </w:r>
      <w:r>
        <w:rPr>
          <w:rFonts w:hint="eastAsia" w:ascii="仿宋_GB2312" w:hAnsi="仿宋_GB2312" w:eastAsia="仿宋_GB2312" w:cs="仿宋_GB2312"/>
          <w:color w:val="000000"/>
          <w:sz w:val="32"/>
          <w:szCs w:val="32"/>
          <w:lang w:val="zh-CN"/>
        </w:rPr>
        <w:t>人以上、</w:t>
      </w:r>
      <w:r>
        <w:rPr>
          <w:rFonts w:hint="eastAsia" w:ascii="仿宋_GB2312" w:hAnsi="仿宋_GB2312" w:eastAsia="仿宋_GB2312" w:cs="仿宋_GB2312"/>
          <w:color w:val="000000"/>
          <w:sz w:val="32"/>
          <w:szCs w:val="32"/>
          <w:lang w:val="en-US" w:eastAsia="zh-CN"/>
        </w:rPr>
        <w:t>1500</w:t>
      </w:r>
      <w:r>
        <w:rPr>
          <w:rFonts w:hint="eastAsia" w:ascii="仿宋_GB2312" w:hAnsi="仿宋_GB2312" w:eastAsia="仿宋_GB2312" w:cs="仿宋_GB2312"/>
          <w:color w:val="000000"/>
          <w:sz w:val="32"/>
          <w:szCs w:val="32"/>
          <w:lang w:val="zh-CN"/>
        </w:rPr>
        <w:t>人以下；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highlight w:val="none"/>
          <w:lang w:val="zh-CN"/>
        </w:rPr>
      </w:pPr>
      <w:r>
        <w:rPr>
          <w:rFonts w:hint="eastAsia" w:ascii="仿宋_GB2312" w:hAnsi="仿宋_GB2312" w:eastAsia="仿宋_GB2312" w:cs="仿宋_GB2312"/>
          <w:color w:val="000000"/>
          <w:sz w:val="32"/>
          <w:szCs w:val="32"/>
          <w:lang w:val="zh-CN"/>
        </w:rPr>
        <w:t>c、</w:t>
      </w:r>
      <w:r>
        <w:rPr>
          <w:rFonts w:hint="eastAsia" w:ascii="仿宋_GB2312" w:hAnsi="仿宋_GB2312" w:eastAsia="仿宋_GB2312" w:cs="仿宋_GB2312"/>
          <w:color w:val="000000"/>
          <w:sz w:val="32"/>
          <w:szCs w:val="32"/>
          <w:highlight w:val="none"/>
          <w:lang w:val="zh-CN"/>
        </w:rPr>
        <w:t>倒塌房屋</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zh-CN"/>
        </w:rPr>
        <w:t>00间以上、</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zh-CN"/>
        </w:rPr>
        <w:t>50间以下；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d、因旱灾造成生活困难需政府救济人口达到</w:t>
      </w:r>
      <w:r>
        <w:rPr>
          <w:rFonts w:hint="eastAsia" w:ascii="仿宋_GB2312" w:hAnsi="仿宋_GB2312" w:eastAsia="仿宋_GB2312" w:cs="仿宋_GB2312"/>
          <w:color w:val="000000"/>
          <w:sz w:val="32"/>
          <w:szCs w:val="32"/>
          <w:lang w:val="en-US" w:eastAsia="zh-CN"/>
        </w:rPr>
        <w:t>3500</w:t>
      </w:r>
      <w:r>
        <w:rPr>
          <w:rFonts w:hint="eastAsia" w:ascii="仿宋_GB2312" w:hAnsi="仿宋_GB2312" w:eastAsia="仿宋_GB2312" w:cs="仿宋_GB2312"/>
          <w:color w:val="000000"/>
          <w:sz w:val="32"/>
          <w:szCs w:val="32"/>
          <w:lang w:val="zh-CN"/>
        </w:rPr>
        <w:t>人以上</w:t>
      </w:r>
      <w:r>
        <w:rPr>
          <w:rFonts w:hint="eastAsia" w:ascii="仿宋_GB2312" w:hAnsi="仿宋_GB2312" w:eastAsia="仿宋_GB2312" w:cs="仿宋_GB2312"/>
          <w:color w:val="000000"/>
          <w:sz w:val="32"/>
          <w:szCs w:val="32"/>
          <w:lang w:val="en-US" w:eastAsia="zh-CN"/>
        </w:rPr>
        <w:t>5000</w:t>
      </w:r>
      <w:r>
        <w:rPr>
          <w:rFonts w:hint="eastAsia" w:ascii="仿宋_GB2312" w:hAnsi="仿宋_GB2312" w:eastAsia="仿宋_GB2312" w:cs="仿宋_GB2312"/>
          <w:color w:val="000000"/>
          <w:sz w:val="32"/>
          <w:szCs w:val="32"/>
          <w:lang w:val="zh-CN"/>
        </w:rPr>
        <w:t>人以下；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）县人民政府决定的其他事项。</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.2.2  启动程序</w:t>
      </w:r>
    </w:p>
    <w:p>
      <w:pPr>
        <w:pageBreakBefore w:val="0"/>
        <w:kinsoku/>
        <w:wordWrap/>
        <w:overflowPunct/>
        <w:autoSpaceDE w:val="0"/>
        <w:autoSpaceDN w:val="0"/>
        <w:bidi w:val="0"/>
        <w:adjustRightInd w:val="0"/>
        <w:spacing w:line="560" w:lineRule="exact"/>
        <w:ind w:firstLine="624" w:firstLineChars="200"/>
        <w:rPr>
          <w:rFonts w:hint="eastAsia" w:ascii="仿宋_GB2312" w:hAnsi="仿宋_GB2312" w:eastAsia="仿宋_GB2312" w:cs="仿宋_GB2312"/>
          <w:color w:val="000000"/>
          <w:spacing w:val="-4"/>
          <w:sz w:val="32"/>
          <w:szCs w:val="32"/>
          <w:lang w:val="zh-CN"/>
        </w:rPr>
      </w:pPr>
      <w:r>
        <w:rPr>
          <w:rFonts w:hint="eastAsia" w:ascii="仿宋_GB2312" w:hAnsi="仿宋_GB2312" w:eastAsia="仿宋_GB2312" w:cs="仿宋_GB2312"/>
          <w:color w:val="000000"/>
          <w:spacing w:val="-4"/>
          <w:sz w:val="32"/>
          <w:szCs w:val="32"/>
          <w:lang w:val="zh-CN"/>
        </w:rPr>
        <w:t>应急总指挥部办公室在接到灾情报告后，第一时间向指挥长提出启动Ⅱ级响应的建议，由指挥长决定进入Ⅱ级响应，同时报告县人民政府。</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.2.3  应急响应</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w:t>
      </w:r>
      <w:r>
        <w:rPr>
          <w:rFonts w:hint="eastAsia" w:ascii="仿宋_GB2312" w:hAnsi="仿宋_GB2312" w:eastAsia="仿宋_GB2312" w:cs="仿宋_GB2312"/>
          <w:color w:val="000000"/>
          <w:spacing w:val="-4"/>
          <w:sz w:val="32"/>
          <w:szCs w:val="32"/>
          <w:lang w:val="zh-CN"/>
        </w:rPr>
        <w:t>应急总指挥部</w:t>
      </w:r>
      <w:r>
        <w:rPr>
          <w:rFonts w:hint="eastAsia" w:ascii="仿宋_GB2312" w:hAnsi="仿宋_GB2312" w:eastAsia="仿宋_GB2312" w:cs="仿宋_GB2312"/>
          <w:color w:val="000000"/>
          <w:sz w:val="32"/>
          <w:szCs w:val="32"/>
          <w:lang w:val="zh-CN"/>
        </w:rPr>
        <w:t>办公室召开灾情会商会，分析、评估灾害损失情况，对灾害的发展进行预测，研究落实对灾区的救灾支持措施。</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w:t>
      </w:r>
      <w:r>
        <w:rPr>
          <w:rFonts w:hint="eastAsia" w:ascii="仿宋_GB2312" w:hAnsi="仿宋_GB2312" w:eastAsia="仿宋_GB2312" w:cs="仿宋_GB2312"/>
          <w:color w:val="000000"/>
          <w:spacing w:val="-4"/>
          <w:sz w:val="32"/>
          <w:szCs w:val="32"/>
          <w:lang w:val="zh-CN"/>
        </w:rPr>
        <w:t>应急总指挥部</w:t>
      </w:r>
      <w:r>
        <w:rPr>
          <w:rFonts w:hint="eastAsia" w:ascii="仿宋_GB2312" w:hAnsi="仿宋_GB2312" w:eastAsia="仿宋_GB2312" w:cs="仿宋_GB2312"/>
          <w:color w:val="000000"/>
          <w:sz w:val="32"/>
          <w:szCs w:val="32"/>
          <w:lang w:val="zh-CN"/>
        </w:rPr>
        <w:t>责任副总指挥率有关部门赴灾区慰问受灾群众，了解救灾进展情况及灾区需求，帮助指导灾区开展救灾工作。县应急局立即组织工作组赴灾区核查灾情。</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w:t>
      </w:r>
      <w:r>
        <w:rPr>
          <w:rFonts w:hint="eastAsia" w:ascii="仿宋_GB2312" w:hAnsi="仿宋_GB2312" w:eastAsia="仿宋_GB2312" w:cs="仿宋_GB2312"/>
          <w:color w:val="000000"/>
          <w:spacing w:val="-4"/>
          <w:sz w:val="32"/>
          <w:szCs w:val="32"/>
          <w:lang w:val="zh-CN"/>
        </w:rPr>
        <w:t>应急总指挥部</w:t>
      </w:r>
      <w:r>
        <w:rPr>
          <w:rFonts w:hint="eastAsia" w:ascii="仿宋_GB2312" w:hAnsi="仿宋_GB2312" w:eastAsia="仿宋_GB2312" w:cs="仿宋_GB2312"/>
          <w:color w:val="000000"/>
          <w:sz w:val="32"/>
          <w:szCs w:val="32"/>
          <w:lang w:val="zh-CN"/>
        </w:rPr>
        <w:t>办公室及时掌握灾情和救灾工作动态信息，适时组织灾情会商评估，按照有关规定统一发布灾情，及时发布灾区需求。</w:t>
      </w:r>
      <w:r>
        <w:rPr>
          <w:rFonts w:hint="eastAsia" w:ascii="仿宋_GB2312" w:hAnsi="仿宋_GB2312" w:eastAsia="仿宋_GB2312" w:cs="仿宋_GB2312"/>
          <w:color w:val="000000"/>
          <w:spacing w:val="-4"/>
          <w:sz w:val="32"/>
          <w:szCs w:val="32"/>
          <w:lang w:val="zh-CN"/>
        </w:rPr>
        <w:t>应急总指挥部</w:t>
      </w:r>
      <w:r>
        <w:rPr>
          <w:rFonts w:hint="eastAsia" w:ascii="仿宋_GB2312" w:hAnsi="仿宋_GB2312" w:eastAsia="仿宋_GB2312" w:cs="仿宋_GB2312"/>
          <w:color w:val="000000"/>
          <w:sz w:val="32"/>
          <w:szCs w:val="32"/>
          <w:lang w:val="zh-CN"/>
        </w:rPr>
        <w:t>有关成员单位做好灾情、灾区需求及救灾工作动态等信息共享，指挥部有关成员单位及各镇每日9:00前向应急总指挥部办公室通报有关情况。县政府和应急管理局每日11:00前向市自然灾害救助应急指挥部报告一次灾情和救灾工作动态，重大情况随时报告。</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zh-CN"/>
        </w:rPr>
        <w:t>（4）县财政局、县应急局及时向市财政局、市应急管理局申请救灾资金。根据受灾镇政府申请和灾情核定情况，县财政局、县应急局及时下拨县级自然灾害生活补助资金。县应急局紧急调拨生活救助物资，县交通局做好运力保障。</w:t>
      </w:r>
      <w:r>
        <w:rPr>
          <w:rFonts w:hint="eastAsia" w:ascii="仿宋_GB2312" w:hAnsi="仿宋_GB2312" w:eastAsia="仿宋_GB2312" w:cs="仿宋_GB2312"/>
          <w:color w:val="000000"/>
          <w:sz w:val="32"/>
          <w:szCs w:val="32"/>
          <w:lang w:val="en-US" w:eastAsia="zh-CN"/>
        </w:rPr>
        <w:t xml:space="preserve">  </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5）县公安局加强灾区社会治安和道路交通应急管理，协助组织灾区群众紧急转移。县消防大队加强灾区的消防安全应急管理。县武装部、武警中队根据有关联动机制，组织协调军队、武警、民兵参加救灾，必要时协助运送、发放救灾物资。</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（6）县农业农村和水利局指导灾区防洪工程抢险、水利工程修复、水利行业供水和镇应急供水等工作。县卫健局及时组织医疗卫生队伍赴灾区协助开展医疗救治、卫生防疫和心理援助等工作。　　　　</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（7）县委宣传部、县文旅广电局组织做好新闻宣传等工作。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8）县政府向社会发布救灾捐赠公告，由县应急局和公益性社会组织开展向灾区捐赠活动。县应急局指导社会力量参与灾害救助工作。县红十字会、县慈善协会及公益性社会组织接收的捐赠资金依法依规合理使用。</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（9）</w:t>
      </w:r>
      <w:r>
        <w:rPr>
          <w:rFonts w:hint="eastAsia" w:ascii="仿宋_GB2312" w:hAnsi="仿宋_GB2312" w:eastAsia="仿宋_GB2312" w:cs="仿宋_GB2312"/>
          <w:color w:val="000000"/>
          <w:spacing w:val="-4"/>
          <w:sz w:val="32"/>
          <w:szCs w:val="32"/>
          <w:lang w:val="zh-CN"/>
        </w:rPr>
        <w:t>应急总指挥部</w:t>
      </w:r>
      <w:r>
        <w:rPr>
          <w:rFonts w:hint="eastAsia" w:ascii="仿宋_GB2312" w:hAnsi="仿宋_GB2312" w:eastAsia="仿宋_GB2312" w:cs="仿宋_GB2312"/>
          <w:color w:val="000000"/>
          <w:sz w:val="32"/>
          <w:szCs w:val="32"/>
          <w:lang w:val="zh-CN"/>
        </w:rPr>
        <w:t>其他成员单位按照职责分工，做好有关工作。</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.2.4  响应终止</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灾情和救灾工作稳定后，应急总指挥部总指挥决定终止Ⅱ级响应，同时报告县人民政府。</w:t>
      </w:r>
    </w:p>
    <w:p>
      <w:pPr>
        <w:pStyle w:val="5"/>
        <w:pageBreakBefore w:val="0"/>
        <w:kinsoku/>
        <w:wordWrap/>
        <w:overflowPunct/>
        <w:bidi w:val="0"/>
        <w:spacing w:before="0" w:after="0" w:line="560" w:lineRule="exact"/>
        <w:ind w:firstLine="643" w:firstLineChars="200"/>
        <w:outlineLvl w:val="3"/>
        <w:rPr>
          <w:rFonts w:hint="eastAsia" w:ascii="楷体" w:hAnsi="楷体" w:eastAsia="楷体" w:cs="楷体"/>
          <w:color w:val="000000"/>
          <w:szCs w:val="32"/>
          <w:lang w:val="zh-CN"/>
        </w:rPr>
      </w:pPr>
      <w:bookmarkStart w:id="31" w:name="_Toc499190022"/>
      <w:bookmarkStart w:id="32" w:name="_Toc12919"/>
      <w:r>
        <w:rPr>
          <w:rFonts w:hint="eastAsia" w:ascii="楷体" w:hAnsi="楷体" w:eastAsia="楷体" w:cs="楷体"/>
          <w:color w:val="000000"/>
          <w:szCs w:val="32"/>
          <w:lang w:val="zh-CN"/>
        </w:rPr>
        <w:t>5.3   Ⅲ级响应</w:t>
      </w:r>
      <w:bookmarkEnd w:id="31"/>
      <w:bookmarkEnd w:id="32"/>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.3.1  启动条件</w:t>
      </w:r>
    </w:p>
    <w:p>
      <w:pPr>
        <w:pageBreakBefore w:val="0"/>
        <w:kinsoku/>
        <w:wordWrap/>
        <w:overflowPunct/>
        <w:autoSpaceDE w:val="0"/>
        <w:autoSpaceDN w:val="0"/>
        <w:bidi w:val="0"/>
        <w:adjustRightInd w:val="0"/>
        <w:spacing w:line="560" w:lineRule="exact"/>
        <w:ind w:firstLine="624" w:firstLineChars="200"/>
        <w:rPr>
          <w:rFonts w:hint="eastAsia" w:ascii="仿宋_GB2312" w:hAnsi="仿宋_GB2312" w:eastAsia="仿宋_GB2312" w:cs="仿宋_GB2312"/>
          <w:color w:val="000000"/>
          <w:spacing w:val="-4"/>
          <w:sz w:val="32"/>
          <w:szCs w:val="32"/>
          <w:lang w:val="zh-CN"/>
        </w:rPr>
      </w:pPr>
      <w:r>
        <w:rPr>
          <w:rFonts w:hint="eastAsia" w:ascii="仿宋_GB2312" w:hAnsi="仿宋_GB2312" w:eastAsia="仿宋_GB2312" w:cs="仿宋_GB2312"/>
          <w:color w:val="000000"/>
          <w:spacing w:val="-4"/>
          <w:sz w:val="32"/>
          <w:szCs w:val="32"/>
          <w:lang w:val="zh-CN"/>
        </w:rPr>
        <w:t>（1）县行政区域内，发生洪涝和干旱灾害，风雹、雪、低温冷冻等气象灾害，山体崩塌、滑坡、泥石流等地质灾害，森林火灾和重大生物灾害等自然灾害，一次灾害过程出现下列情况之一的：</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a、死亡3人以上、5人以下；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b、紧急转移安置</w:t>
      </w:r>
      <w:r>
        <w:rPr>
          <w:rFonts w:hint="eastAsia" w:ascii="仿宋_GB2312" w:hAnsi="仿宋_GB2312" w:eastAsia="仿宋_GB2312" w:cs="仿宋_GB2312"/>
          <w:color w:val="000000"/>
          <w:sz w:val="32"/>
          <w:szCs w:val="32"/>
          <w:lang w:val="en-US" w:eastAsia="zh-CN"/>
        </w:rPr>
        <w:t>700</w:t>
      </w:r>
      <w:r>
        <w:rPr>
          <w:rFonts w:hint="eastAsia" w:ascii="仿宋_GB2312" w:hAnsi="仿宋_GB2312" w:eastAsia="仿宋_GB2312" w:cs="仿宋_GB2312"/>
          <w:color w:val="000000"/>
          <w:sz w:val="32"/>
          <w:szCs w:val="32"/>
          <w:lang w:val="zh-CN"/>
        </w:rPr>
        <w:t>人以上、</w:t>
      </w:r>
      <w:r>
        <w:rPr>
          <w:rFonts w:hint="eastAsia" w:ascii="仿宋_GB2312" w:hAnsi="仿宋_GB2312" w:eastAsia="仿宋_GB2312" w:cs="仿宋_GB2312"/>
          <w:color w:val="000000"/>
          <w:sz w:val="32"/>
          <w:szCs w:val="32"/>
          <w:lang w:val="en-US" w:eastAsia="zh-CN"/>
        </w:rPr>
        <w:t>1000</w:t>
      </w:r>
      <w:r>
        <w:rPr>
          <w:rFonts w:hint="eastAsia" w:ascii="仿宋_GB2312" w:hAnsi="仿宋_GB2312" w:eastAsia="仿宋_GB2312" w:cs="仿宋_GB2312"/>
          <w:color w:val="000000"/>
          <w:sz w:val="32"/>
          <w:szCs w:val="32"/>
          <w:lang w:val="zh-CN"/>
        </w:rPr>
        <w:t>人以下；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c、</w:t>
      </w:r>
      <w:r>
        <w:rPr>
          <w:rFonts w:hint="eastAsia" w:ascii="仿宋_GB2312" w:hAnsi="仿宋_GB2312" w:eastAsia="仿宋_GB2312" w:cs="仿宋_GB2312"/>
          <w:color w:val="000000"/>
          <w:sz w:val="32"/>
          <w:szCs w:val="32"/>
          <w:highlight w:val="none"/>
          <w:lang w:val="zh-CN"/>
        </w:rPr>
        <w:t>倒塌房屋</w:t>
      </w:r>
      <w:r>
        <w:rPr>
          <w:rFonts w:hint="eastAsia" w:ascii="仿宋_GB2312" w:hAnsi="仿宋_GB2312" w:eastAsia="仿宋_GB2312" w:cs="仿宋_GB2312"/>
          <w:color w:val="000000"/>
          <w:sz w:val="32"/>
          <w:szCs w:val="32"/>
          <w:highlight w:val="none"/>
          <w:lang w:val="en-US" w:eastAsia="zh-CN"/>
        </w:rPr>
        <w:t>7</w:t>
      </w:r>
      <w:r>
        <w:rPr>
          <w:rFonts w:hint="eastAsia" w:ascii="仿宋_GB2312" w:hAnsi="仿宋_GB2312" w:eastAsia="仿宋_GB2312" w:cs="仿宋_GB2312"/>
          <w:color w:val="000000"/>
          <w:sz w:val="32"/>
          <w:szCs w:val="32"/>
          <w:highlight w:val="none"/>
          <w:lang w:val="zh-CN"/>
        </w:rPr>
        <w:t>0间以上、</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lang w:val="zh-CN"/>
        </w:rPr>
        <w:t>00间以下；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d、因旱灾造成生活困难需政府救济人口达到</w:t>
      </w:r>
      <w:r>
        <w:rPr>
          <w:rFonts w:hint="eastAsia" w:ascii="仿宋_GB2312" w:hAnsi="仿宋_GB2312" w:eastAsia="仿宋_GB2312" w:cs="仿宋_GB2312"/>
          <w:color w:val="000000"/>
          <w:sz w:val="32"/>
          <w:szCs w:val="32"/>
          <w:lang w:val="en-US" w:eastAsia="zh-CN"/>
        </w:rPr>
        <w:t>2000</w:t>
      </w:r>
      <w:r>
        <w:rPr>
          <w:rFonts w:hint="eastAsia" w:ascii="仿宋_GB2312" w:hAnsi="仿宋_GB2312" w:eastAsia="仿宋_GB2312" w:cs="仿宋_GB2312"/>
          <w:color w:val="000000"/>
          <w:sz w:val="32"/>
          <w:szCs w:val="32"/>
          <w:lang w:val="zh-CN"/>
        </w:rPr>
        <w:t>人以上</w:t>
      </w:r>
      <w:r>
        <w:rPr>
          <w:rFonts w:hint="eastAsia" w:ascii="仿宋_GB2312" w:hAnsi="仿宋_GB2312" w:eastAsia="仿宋_GB2312" w:cs="仿宋_GB2312"/>
          <w:color w:val="000000"/>
          <w:sz w:val="32"/>
          <w:szCs w:val="32"/>
          <w:lang w:val="en-US" w:eastAsia="zh-CN"/>
        </w:rPr>
        <w:t>3500</w:t>
      </w:r>
      <w:r>
        <w:rPr>
          <w:rFonts w:hint="eastAsia" w:ascii="仿宋_GB2312" w:hAnsi="仿宋_GB2312" w:eastAsia="仿宋_GB2312" w:cs="仿宋_GB2312"/>
          <w:color w:val="000000"/>
          <w:sz w:val="32"/>
          <w:szCs w:val="32"/>
          <w:lang w:val="zh-CN"/>
        </w:rPr>
        <w:t>人以下。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）县人民政府决定的其他事项。</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.3.2  启动程序</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应急总指挥部办公室在接到灾情报告后，第一时间向责任副总指挥提出启动Ⅲ级响应的建议，责任副总指挥向总指挥请示，由总指挥决定启动Ⅲ级响应。</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.3.3  应急响应</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（1）应急总指挥部办公室召开灾情会商会，分析、评估灾害损失情况，对灾害的发展进行预测，研究落实对灾区的救灾支持措施。</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（2）县应急局立即组织工作组赴灾区核查灾情，慰问受灾群众，了解救灾工作进展情况及灾区需求，帮助指导灾区开展救灾工作。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（3）应急总指挥部办公室及时掌握灾情和救灾工作动态信息，适时组织灾情会商评估，按照有关规定统一发布灾情，及时发布灾区需求。</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县财政局、县应急局及时向市财政局、市应急管理局申请救灾资金。根据受灾镇政府申请和灾情核定情况，县财政局、县应急局及时下拨县级自然灾害生活补助资金。县应急局紧急调拨生活救助物资，县交通局做好运力保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（5）县农业农村和水利局指导灾区防洪工程抢险、水利工程修复、水利行业供水和镇应急供水等工作。县卫健局及时组织医疗卫生队伍赴灾区协助开展医疗救治、卫生防疫和心理援助等工作。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（6）县应急局指导社会力量参与灾害救助工作。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（7）灾情稳定后，应急总指挥部办公室指导受灾县区评估、核定灾情。</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（8）应急总指挥部其他成员单位按照职责分工，做好有关工作。</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.3.4  响应终止</w:t>
      </w:r>
      <w:bookmarkStart w:id="33" w:name="_Toc499190023"/>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灾情和救灾工作稳定后，由总指挥决定终止Ⅲ级响应。</w:t>
      </w:r>
      <w:bookmarkEnd w:id="33"/>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34" w:name="_Toc499190024"/>
      <w:bookmarkStart w:id="35" w:name="_Toc9053"/>
      <w:r>
        <w:rPr>
          <w:rFonts w:hint="eastAsia" w:ascii="楷体" w:hAnsi="楷体" w:eastAsia="楷体" w:cs="楷体"/>
          <w:color w:val="000000"/>
          <w:szCs w:val="32"/>
          <w:lang w:val="zh-CN"/>
        </w:rPr>
        <w:t>5.4  IV级响应</w:t>
      </w:r>
      <w:bookmarkEnd w:id="34"/>
      <w:bookmarkEnd w:id="35"/>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.4.1  启动条件</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（1）县行政区域内，发生洪涝和干旱灾害，风雹、雪、低温冷冻等气象灾害，山体崩塌、滑坡、泥石流等地质灾害，森林火灾和重大生物灾害等自然灾害，一次灾害过程出现下列情况之一的：</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a、死亡</w:t>
      </w:r>
      <w:r>
        <w:rPr>
          <w:rFonts w:hint="eastAsia" w:ascii="仿宋_GB2312" w:hAnsi="仿宋_GB2312" w:eastAsia="仿宋_GB2312" w:cs="仿宋_GB2312"/>
          <w:color w:val="000000"/>
          <w:sz w:val="32"/>
          <w:szCs w:val="32"/>
          <w:lang w:val="en-US" w:eastAsia="zh-CN"/>
        </w:rPr>
        <w:t>1人以上</w:t>
      </w:r>
      <w:r>
        <w:rPr>
          <w:rFonts w:hint="eastAsia" w:ascii="仿宋_GB2312" w:hAnsi="仿宋_GB2312" w:eastAsia="仿宋_GB2312" w:cs="仿宋_GB2312"/>
          <w:color w:val="000000"/>
          <w:sz w:val="32"/>
          <w:szCs w:val="32"/>
          <w:lang w:val="zh-CN"/>
        </w:rPr>
        <w:t>3人以下；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b、紧急转移安置</w:t>
      </w:r>
      <w:r>
        <w:rPr>
          <w:rFonts w:hint="eastAsia" w:ascii="仿宋_GB2312" w:hAnsi="仿宋_GB2312" w:eastAsia="仿宋_GB2312" w:cs="仿宋_GB2312"/>
          <w:color w:val="000000"/>
          <w:sz w:val="32"/>
          <w:szCs w:val="32"/>
          <w:lang w:val="en-US" w:eastAsia="zh-CN"/>
        </w:rPr>
        <w:t>500</w:t>
      </w:r>
      <w:r>
        <w:rPr>
          <w:rFonts w:hint="eastAsia" w:ascii="仿宋_GB2312" w:hAnsi="仿宋_GB2312" w:eastAsia="仿宋_GB2312" w:cs="仿宋_GB2312"/>
          <w:color w:val="000000"/>
          <w:sz w:val="32"/>
          <w:szCs w:val="32"/>
          <w:lang w:val="zh-CN"/>
        </w:rPr>
        <w:t>人以上、</w:t>
      </w:r>
      <w:r>
        <w:rPr>
          <w:rFonts w:hint="eastAsia" w:ascii="仿宋_GB2312" w:hAnsi="仿宋_GB2312" w:eastAsia="仿宋_GB2312" w:cs="仿宋_GB2312"/>
          <w:color w:val="000000"/>
          <w:sz w:val="32"/>
          <w:szCs w:val="32"/>
          <w:lang w:val="en-US" w:eastAsia="zh-CN"/>
        </w:rPr>
        <w:t>700</w:t>
      </w:r>
      <w:r>
        <w:rPr>
          <w:rFonts w:hint="eastAsia" w:ascii="仿宋_GB2312" w:hAnsi="仿宋_GB2312" w:eastAsia="仿宋_GB2312" w:cs="仿宋_GB2312"/>
          <w:color w:val="000000"/>
          <w:sz w:val="32"/>
          <w:szCs w:val="32"/>
          <w:lang w:val="zh-CN"/>
        </w:rPr>
        <w:t>人以下；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c、倒塌房屋</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val="zh-CN"/>
        </w:rPr>
        <w:t>0间以上、</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val="zh-CN"/>
        </w:rPr>
        <w:t>0间以下；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d、因旱灾造成生活困难需政府救济人口达到</w:t>
      </w:r>
      <w:r>
        <w:rPr>
          <w:rFonts w:hint="eastAsia" w:ascii="仿宋_GB2312" w:hAnsi="仿宋_GB2312" w:eastAsia="仿宋_GB2312" w:cs="仿宋_GB2312"/>
          <w:color w:val="000000"/>
          <w:sz w:val="32"/>
          <w:szCs w:val="32"/>
          <w:lang w:val="en-US" w:eastAsia="zh-CN"/>
        </w:rPr>
        <w:t>1000</w:t>
      </w:r>
      <w:r>
        <w:rPr>
          <w:rFonts w:hint="eastAsia" w:ascii="仿宋_GB2312" w:hAnsi="仿宋_GB2312" w:eastAsia="仿宋_GB2312" w:cs="仿宋_GB2312"/>
          <w:color w:val="000000"/>
          <w:sz w:val="32"/>
          <w:szCs w:val="32"/>
          <w:lang w:val="zh-CN"/>
        </w:rPr>
        <w:t>人以上</w:t>
      </w:r>
      <w:r>
        <w:rPr>
          <w:rFonts w:hint="eastAsia" w:ascii="仿宋_GB2312" w:hAnsi="仿宋_GB2312" w:eastAsia="仿宋_GB2312" w:cs="仿宋_GB2312"/>
          <w:color w:val="000000"/>
          <w:sz w:val="32"/>
          <w:szCs w:val="32"/>
          <w:lang w:val="en-US" w:eastAsia="zh-CN"/>
        </w:rPr>
        <w:t>2000</w:t>
      </w:r>
      <w:r>
        <w:rPr>
          <w:rFonts w:hint="eastAsia" w:ascii="仿宋_GB2312" w:hAnsi="仿宋_GB2312" w:eastAsia="仿宋_GB2312" w:cs="仿宋_GB2312"/>
          <w:color w:val="000000"/>
          <w:sz w:val="32"/>
          <w:szCs w:val="32"/>
          <w:lang w:val="zh-CN"/>
        </w:rPr>
        <w:t>人以下。</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zh-CN"/>
        </w:rPr>
        <w:t>）县人民政府决定的其他事项。</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.4.2  启动程序</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应急总指挥部办公室接到灾情报告后，第一时间向责任副总指挥提出启动Ⅳ级响应的建议，由责任副总指挥决定启动Ⅳ级响应，同时报告总指挥。</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.4.3  应急响应</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应急总指挥部办公室负责有关协调指导工作。抗灾救灾工作主要由灾害发生地的镇政府组织。应急总指挥部办公室及应急总指挥部成员单位视情况采取以下措施：</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（1）应急总指挥部办公室和受灾镇减灾救灾组织保证通信网络24小时在线，专人值守。</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（2）灾情发生后24小时内，由应急总指挥部办公室组成工作组，赴灾区核查灾情，检查指导救灾工作。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（3）受灾镇及时向县应急局报告灾情及救灾工作进展情况。</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（4）受灾镇每日1</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lang w:val="zh-CN"/>
        </w:rPr>
        <w:t>:00前汇总灾情信息，报告灾情及救灾工作进展情况；县应急管理局每日12:00前汇总灾情信息，编发《灾情简报》向市应急局和本级党委、政府报告，并向有关部门通报情况。</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（5）根据受灾镇政府的申请，县应急局商县财政局及时下拨县级自然灾害生活救助资金，支持灾区抗灾救灾工作。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（6）县卫健局指导受灾地区做好医疗救治、卫生防疫和心理援助工作。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（7）灾害发生地的镇政府做好向新闻媒体和社会公众发布灾情和救灾工作情况。</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（8）应急总指挥部其他成员单位按照职责分工，做好有关工作。</w:t>
      </w:r>
    </w:p>
    <w:p>
      <w:pPr>
        <w:pageBreakBefore w:val="0"/>
        <w:kinsoku/>
        <w:wordWrap/>
        <w:overflowPunct/>
        <w:autoSpaceDE w:val="0"/>
        <w:autoSpaceDN w:val="0"/>
        <w:bidi w:val="0"/>
        <w:adjustRightInd w:val="0"/>
        <w:spacing w:line="560" w:lineRule="exact"/>
        <w:ind w:firstLine="640" w:firstLineChars="200"/>
        <w:outlineLvl w:val="2"/>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lang w:val="zh-CN"/>
        </w:rPr>
        <w:t>.4.4  响应终止</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灾情和救灾工作稳定后，由责任副总指挥决定终止Ⅳ级响应，同时报告总指挥。</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36" w:name="_Toc8505"/>
      <w:r>
        <w:rPr>
          <w:rFonts w:hint="eastAsia" w:ascii="楷体" w:hAnsi="楷体" w:eastAsia="楷体" w:cs="楷体"/>
          <w:color w:val="000000"/>
          <w:szCs w:val="32"/>
          <w:lang w:val="zh-CN"/>
        </w:rPr>
        <w:t>5.5  启动条件调整</w:t>
      </w:r>
      <w:bookmarkEnd w:id="36"/>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
          <w:color w:val="000000"/>
          <w:szCs w:val="32"/>
        </w:rPr>
      </w:pPr>
      <w:r>
        <w:rPr>
          <w:rFonts w:hint="eastAsia" w:ascii="仿宋_GB2312" w:hAnsi="仿宋_GB2312" w:eastAsia="仿宋_GB2312" w:cs="仿宋_GB2312"/>
          <w:color w:val="000000"/>
          <w:szCs w:val="32"/>
        </w:rPr>
        <w:t>对灾害发生在救助能力特别薄弱的地区等特殊情况，或灾害对</w:t>
      </w:r>
      <w:r>
        <w:rPr>
          <w:rFonts w:hint="eastAsia" w:ascii="仿宋_GB2312" w:hAnsi="仿宋_GB2312" w:eastAsia="仿宋_GB2312" w:cs="仿宋_GB2312"/>
          <w:color w:val="000000"/>
          <w:szCs w:val="32"/>
          <w:lang w:eastAsia="zh-CN"/>
        </w:rPr>
        <w:t>受灾地区</w:t>
      </w:r>
      <w:r>
        <w:rPr>
          <w:rFonts w:hint="eastAsia" w:ascii="仿宋_GB2312" w:hAnsi="仿宋_GB2312" w:eastAsia="仿宋_GB2312" w:cs="仿宋_GB2312"/>
          <w:color w:val="000000"/>
          <w:szCs w:val="32"/>
        </w:rPr>
        <w:t>经济社会造成重大影响时，启动</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级自然灾害救助应急响应的标准可酌情调整</w:t>
      </w:r>
      <w:r>
        <w:rPr>
          <w:rFonts w:hint="eastAsia" w:ascii="仿宋_GB2312" w:hAnsi="仿宋_GB2312" w:eastAsia="仿宋_GB2312" w:cs="仿宋_GB2312"/>
          <w:color w:val="000000"/>
          <w:szCs w:val="32"/>
          <w:lang w:eastAsia="zh-CN"/>
        </w:rPr>
        <w:t>。</w:t>
      </w:r>
    </w:p>
    <w:p>
      <w:pPr>
        <w:pStyle w:val="4"/>
        <w:pageBreakBefore w:val="0"/>
        <w:kinsoku/>
        <w:wordWrap/>
        <w:overflowPunct/>
        <w:bidi w:val="0"/>
        <w:spacing w:before="0" w:after="0" w:line="560" w:lineRule="exact"/>
        <w:ind w:firstLine="640" w:firstLineChars="200"/>
        <w:rPr>
          <w:rFonts w:hint="eastAsia" w:ascii="仿宋" w:eastAsia="仿宋" w:cs="仿宋"/>
          <w:b w:val="0"/>
          <w:color w:val="000000"/>
          <w:sz w:val="32"/>
          <w:szCs w:val="32"/>
        </w:rPr>
      </w:pPr>
      <w:bookmarkStart w:id="37" w:name="_Toc499190025"/>
      <w:bookmarkStart w:id="38" w:name="_Toc28142"/>
      <w:r>
        <w:rPr>
          <w:rFonts w:hint="eastAsia" w:ascii="黑体" w:hAnsi="黑体" w:eastAsia="黑体" w:cs="黑体"/>
          <w:b w:val="0"/>
          <w:color w:val="000000"/>
          <w:sz w:val="32"/>
          <w:szCs w:val="32"/>
          <w:lang w:eastAsia="zh-CN"/>
        </w:rPr>
        <w:t>六、</w:t>
      </w:r>
      <w:r>
        <w:rPr>
          <w:rFonts w:hint="eastAsia" w:ascii="黑体" w:hAnsi="黑体" w:eastAsia="黑体" w:cs="黑体"/>
          <w:b w:val="0"/>
          <w:color w:val="000000"/>
          <w:sz w:val="32"/>
          <w:szCs w:val="32"/>
        </w:rPr>
        <w:t>灾后救助与恢复重建</w:t>
      </w:r>
      <w:bookmarkEnd w:id="37"/>
      <w:bookmarkEnd w:id="38"/>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39" w:name="_Toc499190026"/>
      <w:bookmarkStart w:id="40" w:name="_Toc19748"/>
      <w:r>
        <w:rPr>
          <w:rFonts w:hint="eastAsia" w:ascii="楷体" w:hAnsi="楷体" w:eastAsia="楷体" w:cs="楷体"/>
          <w:color w:val="000000"/>
          <w:szCs w:val="32"/>
          <w:lang w:val="zh-CN"/>
        </w:rPr>
        <w:t>6.1  过渡期生活救助</w:t>
      </w:r>
      <w:bookmarkEnd w:id="39"/>
      <w:bookmarkEnd w:id="40"/>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6.1.1 较大及以上自然灾害发生后，县应急局和县财政局指导灾区镇评估灾区过渡期生活救助需求情况。</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6.1.2  县财政局、县应急局及时拨付过渡期生活救助资金。县应急局指导灾区的镇做好过渡期生活救助的人员核定、资金发放等工作。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6.1.3  县应急局、县财政局监督检查灾区过渡期生活救助政策和措施的落实，定期通报灾区救助工作情况。过渡期生活救助工作结束后，各级应急部门组织绩效评估。</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41" w:name="_Toc499190027"/>
      <w:bookmarkStart w:id="42" w:name="_Toc22254"/>
      <w:r>
        <w:rPr>
          <w:rFonts w:hint="eastAsia" w:ascii="楷体" w:hAnsi="楷体" w:eastAsia="楷体" w:cs="楷体"/>
          <w:color w:val="000000"/>
          <w:szCs w:val="32"/>
          <w:lang w:val="zh-CN"/>
        </w:rPr>
        <w:t>6.2  冬春</w:t>
      </w:r>
      <w:r>
        <w:rPr>
          <w:rFonts w:hint="eastAsia" w:ascii="楷体" w:hAnsi="楷体" w:eastAsia="楷体" w:cs="楷体"/>
          <w:color w:val="000000"/>
          <w:szCs w:val="32"/>
          <w:lang w:val="en-US" w:eastAsia="zh-CN"/>
        </w:rPr>
        <w:t>生活</w:t>
      </w:r>
      <w:r>
        <w:rPr>
          <w:rFonts w:hint="eastAsia" w:ascii="楷体" w:hAnsi="楷体" w:eastAsia="楷体" w:cs="楷体"/>
          <w:color w:val="000000"/>
          <w:szCs w:val="32"/>
          <w:lang w:val="zh-CN"/>
        </w:rPr>
        <w:t>救助</w:t>
      </w:r>
      <w:bookmarkEnd w:id="41"/>
      <w:bookmarkEnd w:id="42"/>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自然灾害发生后的当年冬季、次年春季，受灾地政府为生活困难的受灾人员提供基本生活救助。</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6.2.1  县应急管理局及各镇每年９月开始调查冬春期间受灾群众生活困难情况，建立需政府救助人口台账。县应急管理局10月15日前将需政府救助人口等生活困难情况报市应急局。</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6.2.2  县应急管理局不定期组成工作组赴灾区开展生活困难状况评估，核实有关情况。</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6.2.3 各镇人民政府要核实救助对象，制定冬春受灾困难群众救助工作方案，经县应急管理局批准后组织实施。</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6.2.4  县应急局根据受灾镇申请，结合灾情评估情况，会同县财政局下拨县自然灾害生活救助资金，专项用于帮助解决冬春期间受灾困难群众吃饭、穿衣、取暖等基本生活困难。</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6.2.5  受灾困难群众生活救助资金全面实行社会化发放管理制度。对经确认需政府救助的受灾困难群众，由县应急管理局统一编制救助花名册，采取“一卡通”发放。款物的发放要在核实底数的基础上，实行村民评议、张榜公布，做到公开、公平、公正。</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6.2.6  定期向社会通报各地冬春救灾资金下拨进度，接受公众和媒体监督，确保救灾资金及时足额发放到户。</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bCs/>
          <w:color w:val="000000"/>
          <w:sz w:val="32"/>
          <w:szCs w:val="32"/>
          <w:lang w:val="zh-CN"/>
        </w:rPr>
      </w:pPr>
      <w:r>
        <w:rPr>
          <w:rFonts w:hint="eastAsia" w:ascii="仿宋_GB2312" w:hAnsi="仿宋_GB2312" w:eastAsia="仿宋_GB2312" w:cs="仿宋_GB2312"/>
          <w:bCs/>
          <w:color w:val="000000"/>
          <w:sz w:val="32"/>
          <w:szCs w:val="32"/>
          <w:lang w:val="zh-CN"/>
        </w:rPr>
        <w:t>6.2.7  通过开展社会捐助、对口支援、招标采购等方式，解决受灾困难群众的过冬衣被、取暖问题。</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en-US" w:eastAsia="zh-CN"/>
        </w:rPr>
      </w:pPr>
      <w:r>
        <w:rPr>
          <w:rFonts w:hint="eastAsia" w:ascii="楷体" w:hAnsi="楷体" w:eastAsia="楷体" w:cs="楷体"/>
          <w:color w:val="000000"/>
          <w:szCs w:val="32"/>
          <w:lang w:val="zh-CN"/>
        </w:rPr>
        <w:t xml:space="preserve"> </w:t>
      </w:r>
      <w:bookmarkStart w:id="43" w:name="_Toc499190028"/>
      <w:bookmarkStart w:id="44" w:name="_Toc7424"/>
      <w:r>
        <w:rPr>
          <w:rFonts w:hint="eastAsia" w:ascii="楷体" w:hAnsi="楷体" w:eastAsia="楷体" w:cs="楷体"/>
          <w:color w:val="000000"/>
          <w:szCs w:val="32"/>
          <w:lang w:val="zh-CN"/>
        </w:rPr>
        <w:t>6.3  恢复重建</w:t>
      </w:r>
      <w:bookmarkEnd w:id="43"/>
      <w:r>
        <w:rPr>
          <w:rFonts w:hint="eastAsia" w:ascii="楷体" w:hAnsi="楷体" w:eastAsia="楷体" w:cs="楷体"/>
          <w:color w:val="000000"/>
          <w:szCs w:val="32"/>
          <w:lang w:val="en-US" w:eastAsia="zh-CN"/>
        </w:rPr>
        <w:t>救助</w:t>
      </w:r>
      <w:bookmarkEnd w:id="44"/>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u w:val="single"/>
          <w:lang w:val="zh-CN"/>
        </w:rPr>
      </w:pPr>
      <w:r>
        <w:rPr>
          <w:rFonts w:hint="eastAsia" w:ascii="仿宋_GB2312" w:hAnsi="仿宋_GB2312" w:eastAsia="仿宋_GB2312" w:cs="仿宋_GB2312"/>
          <w:color w:val="000000"/>
          <w:sz w:val="32"/>
          <w:szCs w:val="32"/>
          <w:lang w:val="zh-CN"/>
        </w:rPr>
        <w:t>灾区倒损住房恢复重建工作应坚持“政府主导、分级管理、社会互助、生产自救”的救灾工作方针，由县政府负责，应急和有关部门共同组织实施。灾区倒损住房恢复重建采取自建、援建和帮建相结合的方式，以受灾户自建为主。建房资金应通过政府补助、群众互助、亲邻相帮、社会捐助、自行借贷、政策优惠等多种途径解决。房屋规划和设计应因地制宜，合理布局，科学规划，充分考虑灾害因素，</w:t>
      </w:r>
      <w:r>
        <w:rPr>
          <w:rFonts w:hint="eastAsia" w:ascii="仿宋_GB2312" w:hAnsi="仿宋_GB2312" w:eastAsia="仿宋_GB2312" w:cs="仿宋_GB2312"/>
          <w:color w:val="000000"/>
          <w:sz w:val="32"/>
          <w:szCs w:val="32"/>
        </w:rPr>
        <w:t>积极采用建设部门推荐的通用设计图纸，提高住房质量和设防标准。</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lang w:val="zh-CN"/>
        </w:rPr>
        <w:t>.1  建立因灾倒房户台帐。灾情稳定后，各镇立即组织倒损房核定，建立因灾倒房户台帐，并上报房屋毁损具体情况。</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lang w:val="zh-CN"/>
        </w:rPr>
        <w:t>.2  制定灾后倒损住房恢复重建工作方案。全县各级政府根据灾情和自身实际，制定恢复重建工作方案，包括恢复重建工作的指导思想和基本原则、补助范围和标准、补助资金筹集下拨、政策支持、组织实施措施等。</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lang w:val="zh-CN"/>
        </w:rPr>
        <w:t>.3  县应急局根据镇政府向县政府请求拨款的请示，结合灾情评估情况，会同县财政局报经县政府同意后下拨救灾资金，专项用于灾区倒损住房恢复重建及维修加固。</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lang w:val="zh-CN"/>
        </w:rPr>
        <w:t xml:space="preserve">.4  定期通报各县区救灾资金下拨进度和恢复重建工作进度。 </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6.3.5  住房重建工作结束后，</w:t>
      </w:r>
      <w:r>
        <w:rPr>
          <w:rFonts w:hint="eastAsia" w:ascii="仿宋_GB2312" w:hAnsi="仿宋_GB2312" w:eastAsia="仿宋_GB2312" w:cs="仿宋_GB2312"/>
          <w:color w:val="000000"/>
          <w:sz w:val="32"/>
          <w:szCs w:val="32"/>
          <w:lang w:eastAsia="zh-CN"/>
        </w:rPr>
        <w:t>县应急管理局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县财政局</w:t>
      </w:r>
      <w:r>
        <w:rPr>
          <w:rFonts w:hint="eastAsia" w:ascii="仿宋_GB2312" w:hAnsi="仿宋_GB2312" w:eastAsia="仿宋_GB2312" w:cs="仿宋_GB2312"/>
          <w:color w:val="000000"/>
          <w:sz w:val="32"/>
          <w:szCs w:val="32"/>
        </w:rPr>
        <w:t>应采取实地调查、抽样调查等方式，对本地倒损住房恢复重建补助资金管理使用情况开展绩效评估，并将评估结果报上一级应急、财政部门。</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lang w:val="zh-CN"/>
        </w:rPr>
        <w:t xml:space="preserve">.6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住建</w:t>
      </w:r>
      <w:r>
        <w:rPr>
          <w:rFonts w:hint="eastAsia" w:ascii="仿宋_GB2312" w:hAnsi="仿宋_GB2312" w:eastAsia="仿宋_GB2312" w:cs="仿宋_GB2312"/>
          <w:color w:val="000000"/>
          <w:sz w:val="32"/>
          <w:szCs w:val="32"/>
          <w:lang w:val="zh-CN"/>
        </w:rPr>
        <w:t>部门负责倒损住房恢复重建的技术支持和质量监督等工作。自然资源、市场监管、发改、税务等部门制定恢复重建优惠政策，简化手续，减免税费，平抑物价，确保恢复重建工作顺利开展。</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6.3.</w:t>
      </w:r>
      <w:r>
        <w:rPr>
          <w:rFonts w:hint="eastAsia" w:ascii="仿宋_GB2312" w:hAnsi="仿宋_GB2312" w:eastAsia="仿宋_GB2312" w:cs="仿宋_GB2312"/>
          <w:color w:val="000000"/>
          <w:sz w:val="32"/>
          <w:szCs w:val="32"/>
          <w:lang w:val="zh-CN"/>
        </w:rPr>
        <w:t>7  县发改、教体、公安、财政、住建、交通、农水、卫健、文旅等部门和电力、通讯企业以及金融机构，各负其责，各司其职，密切配合，形成合力，加快灾区社会事业和基础设施恢复重建步伐，维护灾区社会稳定。</w:t>
      </w:r>
    </w:p>
    <w:p>
      <w:pPr>
        <w:pStyle w:val="4"/>
        <w:pageBreakBefore w:val="0"/>
        <w:kinsoku/>
        <w:wordWrap/>
        <w:overflowPunct/>
        <w:bidi w:val="0"/>
        <w:spacing w:before="0" w:after="0" w:line="560" w:lineRule="exact"/>
        <w:ind w:firstLine="640" w:firstLineChars="200"/>
        <w:rPr>
          <w:rFonts w:ascii="黑体" w:eastAsia="黑体"/>
          <w:b w:val="0"/>
          <w:color w:val="000000"/>
          <w:sz w:val="32"/>
          <w:szCs w:val="32"/>
        </w:rPr>
      </w:pPr>
      <w:bookmarkStart w:id="45" w:name="_Toc499190029"/>
      <w:bookmarkStart w:id="46" w:name="_Toc21352"/>
      <w:r>
        <w:rPr>
          <w:rFonts w:hint="eastAsia" w:ascii="黑体" w:eastAsia="黑体"/>
          <w:b w:val="0"/>
          <w:color w:val="000000"/>
          <w:sz w:val="32"/>
          <w:szCs w:val="32"/>
          <w:lang w:eastAsia="zh-CN"/>
        </w:rPr>
        <w:t>七、</w:t>
      </w:r>
      <w:r>
        <w:rPr>
          <w:rFonts w:hint="eastAsia" w:ascii="黑体" w:eastAsia="黑体"/>
          <w:b w:val="0"/>
          <w:color w:val="000000"/>
          <w:sz w:val="32"/>
          <w:szCs w:val="32"/>
        </w:rPr>
        <w:t>保障措施</w:t>
      </w:r>
      <w:bookmarkEnd w:id="45"/>
      <w:bookmarkEnd w:id="46"/>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47" w:name="_Toc499190030"/>
      <w:bookmarkStart w:id="48" w:name="_Toc15744"/>
      <w:r>
        <w:rPr>
          <w:rFonts w:hint="eastAsia" w:ascii="楷体" w:hAnsi="楷体" w:eastAsia="楷体" w:cs="楷体"/>
          <w:color w:val="000000"/>
          <w:szCs w:val="32"/>
          <w:lang w:val="zh-CN"/>
        </w:rPr>
        <w:t>7.1  资金保障</w:t>
      </w:r>
      <w:bookmarkEnd w:id="47"/>
      <w:bookmarkEnd w:id="48"/>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县财政、发改、应急等部门应根据《中华人民共和国预算法》《自然灾害救助条例》《陕西省自然灾害生活救助资金管理办法》等规定，安排本级自然灾害救助资金和自然灾害救助工作经费预算，并视灾情轻重及时调整。要按照救灾工作分级负责、救灾资金分级负担、以地方为主的原则，建立完善县级救灾资金分担机制，加大救灾资金投入力度。</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7.1.1  县政府将自然灾害救助工作纳入国民经济和社会发展规划，建立健全与自然灾害救助需求相适应的资金、物资保障机制，将自然灾害救助资金和自然灾害救助工作经费纳入财政预算。</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7.1.2  救灾资金纳入国库管理，单独核算，专款专用，保证资金及时拨付。</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7.1.3  救灾资金预算不足时，县级财政应根据救灾工作需要，报经县政府同意后，补充安排资金。</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7.1.4  县政府应根据财力增长、物价变动、居民生活水平实际状况等因素，适时增加救灾资金预算，提高灾害救助水平。</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49" w:name="_Toc499190031"/>
      <w:bookmarkStart w:id="50" w:name="_Toc8633"/>
      <w:r>
        <w:rPr>
          <w:rFonts w:hint="eastAsia" w:ascii="楷体" w:hAnsi="楷体" w:eastAsia="楷体" w:cs="楷体"/>
          <w:color w:val="000000"/>
          <w:szCs w:val="32"/>
          <w:lang w:val="zh-CN"/>
        </w:rPr>
        <w:t>7.2  物资保障</w:t>
      </w:r>
      <w:bookmarkEnd w:id="49"/>
      <w:bookmarkEnd w:id="50"/>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建立健全救灾物资储备库和救灾储备物资管理办法，分级、分类管理储备救灾物资。健全完善应急物资保障指挥调度机制，确保救灾物资按需快捷调度、保障到位。</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7.2.1  规范各级救灾物资储备库管理，明确物资储备品种、数量。运用应急资源管理平台，应急物资物流管理系统，规范应急救灾物资管理。</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7.2.2  全县各有关部门要制定救灾物资储备规划，合理确定储备品种和规模，每年入汛前要及时补充救灾棉被、毛巾被、应急照明、净水设备等救灾物资，保证必要的救灾物资储备数量。建立救灾物资生产厂家名录，必要时签订救灾物资紧急购销协议。</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7.2.3  县发改局应建立救灾应急所需的粮食和食用油等救灾物资采购供应机制。县经贸局应建立救灾应急所需的方便食品、饮用水和副食品等救灾物资采购供应机制。</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7.2.4  县经贸局、卫健局、市场监管局负责储备、采购救灾所需的药品、疫苗和医疗器械等物资。</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7.2.5  制定完善救灾物资质量技术标准、储备库管理标准，完善和加强救灾物资发放全程管理。建立健全救灾物资应急采购、紧急调拨和运输制度，及救灾物资应急保障和征用补偿机制。</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51" w:name="_Toc499190032"/>
      <w:bookmarkStart w:id="52" w:name="_Toc28222"/>
      <w:r>
        <w:rPr>
          <w:rFonts w:hint="eastAsia" w:ascii="楷体" w:hAnsi="楷体" w:eastAsia="楷体" w:cs="楷体"/>
          <w:color w:val="000000"/>
          <w:szCs w:val="32"/>
          <w:lang w:val="zh-CN"/>
        </w:rPr>
        <w:t>7.3  通信和信息保障</w:t>
      </w:r>
      <w:bookmarkEnd w:id="51"/>
      <w:bookmarkEnd w:id="52"/>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b w:val="0"/>
          <w:bCs/>
          <w:color w:val="000000"/>
          <w:kern w:val="2"/>
          <w:sz w:val="32"/>
          <w:szCs w:val="32"/>
          <w:lang w:val="zh-CN" w:eastAsia="zh-CN" w:bidi="ar-SA"/>
        </w:rPr>
        <w:t>7.3.1  通信运营企业应依法保障灾害信息的畅通。自</w:t>
      </w:r>
      <w:r>
        <w:rPr>
          <w:rFonts w:hint="eastAsia" w:ascii="仿宋_GB2312" w:hAnsi="仿宋_GB2312" w:eastAsia="仿宋_GB2312" w:cs="仿宋_GB2312"/>
          <w:color w:val="000000"/>
          <w:sz w:val="32"/>
          <w:szCs w:val="32"/>
          <w:lang w:val="zh-CN"/>
        </w:rPr>
        <w:t>然灾害救助信息网络应以公用通信网为基础，合理组建灾情专用通信网络，确保信息畅通。</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7.3.2  充分利用现有资源、设备，开展县级灾情管理系统建设，完善灾情和数据共享平台，完善部门间灾情共享机制。</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7.3.3  加强减灾救灾通讯网络建设和管理，为减灾救灾提供及时、准确的通信和信息服务。</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53" w:name="_Toc499190033"/>
      <w:bookmarkStart w:id="54" w:name="_Toc15123"/>
      <w:r>
        <w:rPr>
          <w:rFonts w:hint="eastAsia" w:ascii="楷体" w:hAnsi="楷体" w:eastAsia="楷体" w:cs="楷体"/>
          <w:color w:val="000000"/>
          <w:szCs w:val="32"/>
          <w:lang w:val="zh-CN"/>
        </w:rPr>
        <w:t>7.4  救灾装备和设施保障</w:t>
      </w:r>
      <w:bookmarkEnd w:id="53"/>
      <w:bookmarkEnd w:id="54"/>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7.4.1  应急总指挥部有关成员单位应配备救灾管理工作必需的设备和装备。</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7.4.2  县政府要建立健全自然灾害救助应急指挥技术支撑系统，并为自然灾害救助工作提供必需的交通、通信等设备和装备。</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7.4.3  县住建部门要根据当地居民人口数量和分布等情况，利用公园、广场、体育场馆等公共设施，统筹规划设立应急避难场所并设置明显标志。自然灾害多发区、易发区可规划建设专用应急避难场所。</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55" w:name="_Toc499190034"/>
      <w:bookmarkStart w:id="56" w:name="_Toc9112"/>
      <w:r>
        <w:rPr>
          <w:rFonts w:hint="eastAsia" w:ascii="楷体" w:hAnsi="楷体" w:eastAsia="楷体" w:cs="楷体"/>
          <w:color w:val="000000"/>
          <w:szCs w:val="32"/>
          <w:lang w:val="zh-CN"/>
        </w:rPr>
        <w:t>7.5  人力资源保障</w:t>
      </w:r>
      <w:bookmarkEnd w:id="55"/>
      <w:bookmarkEnd w:id="56"/>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7.5.1  建立灾害信息员管理制度，健全覆盖县、镇、村三级的灾害信息员队伍，加强灾害信息员业务培训，提高自然灾害应对处置能力。村民委员会、居民委员会和企事业单位应设立专职或兼职灾害信息员。</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7.5.2  加强自然灾害各类专业救灾队伍建设、灾害管理人员队伍建设，不断提高各地驻军、武警、公安、消防、卫生、地震等专业救援队伍快速反应能力。</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7.5.3  建立健全专家队伍，组织应急、自然资源、生态环境、交通、农水、经贸、卫健、林业、地震、气象、测绘地理信息等各方面专家，重点开展灾情会商、评估及业务咨询等工作。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7.5.4  支持、培育、发展相关社会组织和志愿者队伍，鼓励和引导其在救灾工作中发挥积极作用。</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57" w:name="_Toc499190035"/>
      <w:bookmarkStart w:id="58" w:name="_Toc2668"/>
      <w:r>
        <w:rPr>
          <w:rFonts w:hint="eastAsia" w:ascii="楷体" w:hAnsi="楷体" w:eastAsia="楷体" w:cs="楷体"/>
          <w:color w:val="000000"/>
          <w:szCs w:val="32"/>
          <w:lang w:val="zh-CN"/>
        </w:rPr>
        <w:t>7.6  社会动员保障</w:t>
      </w:r>
      <w:bookmarkEnd w:id="57"/>
      <w:bookmarkEnd w:id="58"/>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7.6.1  完善救灾捐赠管理政策，建立健全救灾捐赠动员机制、运行机制和监督管理机制，规范救灾捐赠的组织发动、款物接收和分配、社会公示、宣传表彰等各个环节工作。</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7.6.2  建立健全县内非灾区支援灾区、轻灾区支援重灾区的对口支援机制，做好对口支援的组织协调。</w:t>
      </w:r>
    </w:p>
    <w:p>
      <w:pPr>
        <w:pageBreakBefore w:val="0"/>
        <w:kinsoku/>
        <w:wordWrap/>
        <w:overflowPunct/>
        <w:autoSpaceDE w:val="0"/>
        <w:autoSpaceDN w:val="0"/>
        <w:bidi w:val="0"/>
        <w:adjustRightInd w:val="0"/>
        <w:spacing w:line="560" w:lineRule="exact"/>
        <w:ind w:firstLine="640" w:firstLineChars="200"/>
        <w:rPr>
          <w:rFonts w:asci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7.6.3  充分发挥镇政府、村民委员会、居民委员会、企事业单位、社会组织、社区专业社工和志愿者在灾害救助中的作用，统筹协调具有救援专业设备和技能的社会力量有序参与人员援救、伤病员紧急运送与救治、紧急救援物资运输接收发放、疫病防控、心理慰藉等工作。</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59" w:name="_Toc499190036"/>
      <w:bookmarkStart w:id="60" w:name="_Toc3192"/>
      <w:r>
        <w:rPr>
          <w:rFonts w:hint="eastAsia" w:ascii="楷体" w:hAnsi="楷体" w:eastAsia="楷体" w:cs="楷体"/>
          <w:color w:val="000000"/>
          <w:szCs w:val="32"/>
          <w:lang w:val="zh-CN"/>
        </w:rPr>
        <w:t>7.7  科技保障</w:t>
      </w:r>
      <w:bookmarkEnd w:id="59"/>
      <w:bookmarkEnd w:id="60"/>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7.7.1  建立基于遥感、地理信息系统、模拟仿真、计算机网络技术的灾害监测预警、分析评估和应急方案优化等决策支持系统。</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7.7.2  组织应急、自然资源、生态环境、交通、农水、卫健、应急、林业、地震、气象、测绘地理信息等方面专家及高等院校、科研院所等单位专家开展灾害风险调查，编制地区自然灾害风险区划图，制定相关技术和管理标准。</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7.7.3  支持和鼓励高等院校、科研院所、企事业单位和社会组织等社会力量开展灾害相关领域的科学研究和技术开发，建立健全合作机制，鼓励参与减灾救灾政策理论研究。</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7.7.4  建立社区应急广播体系，加快预警信息发布系统建设，及时向公众发布自然灾害预警，实现灾情预警预报全面立体覆盖。</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lang w:val="zh-CN"/>
        </w:rPr>
      </w:pPr>
      <w:bookmarkStart w:id="61" w:name="_Toc499190037"/>
      <w:bookmarkStart w:id="62" w:name="_Toc23465"/>
      <w:r>
        <w:rPr>
          <w:rFonts w:hint="eastAsia" w:ascii="楷体" w:hAnsi="楷体" w:eastAsia="楷体" w:cs="楷体"/>
          <w:color w:val="000000"/>
          <w:szCs w:val="32"/>
          <w:lang w:val="zh-CN"/>
        </w:rPr>
        <w:t>7.8  金融保障</w:t>
      </w:r>
      <w:bookmarkEnd w:id="61"/>
      <w:bookmarkEnd w:id="62"/>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7.8.1  金融机构开设农村受灾群众建房贷款业务，并按规定给予利息优惠。</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7.8.2  鼓励保险机构针对洪水、干旱、风雹、地震等自然灾害风险，积极开发符合社会需要的农业保险、居民住房保险、意外伤害保险等险种，探索开发巨灾保险。</w:t>
      </w:r>
    </w:p>
    <w:p>
      <w:pPr>
        <w:pStyle w:val="5"/>
        <w:pageBreakBefore w:val="0"/>
        <w:kinsoku/>
        <w:wordWrap/>
        <w:overflowPunct/>
        <w:bidi w:val="0"/>
        <w:spacing w:before="0" w:after="0" w:line="560" w:lineRule="exact"/>
        <w:ind w:firstLine="643" w:firstLineChars="200"/>
        <w:rPr>
          <w:rFonts w:hint="eastAsia" w:ascii="楷体" w:hAnsi="楷体" w:eastAsia="楷体" w:cs="楷体"/>
          <w:color w:val="000000"/>
          <w:szCs w:val="32"/>
        </w:rPr>
      </w:pPr>
      <w:bookmarkStart w:id="63" w:name="_Toc499190038"/>
      <w:bookmarkStart w:id="64" w:name="_Toc17226"/>
      <w:r>
        <w:rPr>
          <w:rFonts w:hint="eastAsia" w:ascii="楷体" w:hAnsi="楷体" w:eastAsia="楷体" w:cs="楷体"/>
          <w:color w:val="000000"/>
          <w:szCs w:val="32"/>
        </w:rPr>
        <w:t>7.9  宣传、培训和演练</w:t>
      </w:r>
      <w:bookmarkEnd w:id="63"/>
      <w:bookmarkEnd w:id="64"/>
    </w:p>
    <w:p>
      <w:pPr>
        <w:pageBreakBefore w:val="0"/>
        <w:kinsoku/>
        <w:wordWrap/>
        <w:overflowPunct/>
        <w:bidi w:val="0"/>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7.9.1  积极开展综合减灾示范社区创建活动，不断加强城乡社区减灾工作。利用各种媒体，大力宣传应急法律法规和灾害预防、避险、避灾、自救、互救及保险的基本常识，着力提升公众防灾减灾能力。积极组织开展“防灾减灾日”、“全国消防日”等活动，不断增强公众防灾减灾意识。</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7.9.2  组织开展对各镇政府分管负责同志、灾害管理人员的培训。</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7.9.3  各镇政府、各部门应适时在灾害多发地区，根据当地灾害发生特点，组织开展演练，提高应急准备、应急指挥和应急响应能力。</w:t>
      </w:r>
    </w:p>
    <w:p>
      <w:pPr>
        <w:pStyle w:val="4"/>
        <w:pageBreakBefore w:val="0"/>
        <w:kinsoku/>
        <w:wordWrap/>
        <w:overflowPunct/>
        <w:bidi w:val="0"/>
        <w:spacing w:before="0" w:after="0" w:line="560" w:lineRule="exact"/>
        <w:ind w:firstLine="640" w:firstLineChars="200"/>
        <w:rPr>
          <w:rFonts w:ascii="黑体" w:eastAsia="黑体"/>
          <w:b w:val="0"/>
          <w:color w:val="000000"/>
          <w:sz w:val="32"/>
          <w:szCs w:val="32"/>
        </w:rPr>
      </w:pPr>
      <w:bookmarkStart w:id="65" w:name="_Toc499190039"/>
      <w:bookmarkStart w:id="66" w:name="_Toc19769"/>
      <w:r>
        <w:rPr>
          <w:rFonts w:hint="eastAsia" w:ascii="黑体" w:eastAsia="黑体"/>
          <w:b w:val="0"/>
          <w:color w:val="000000"/>
          <w:sz w:val="32"/>
          <w:szCs w:val="32"/>
          <w:lang w:eastAsia="zh-CN"/>
        </w:rPr>
        <w:t>八、</w:t>
      </w:r>
      <w:r>
        <w:rPr>
          <w:rFonts w:hint="eastAsia" w:ascii="黑体" w:eastAsia="黑体"/>
          <w:b w:val="0"/>
          <w:color w:val="000000"/>
          <w:sz w:val="32"/>
          <w:szCs w:val="32"/>
        </w:rPr>
        <w:t>奖励与责任追究</w:t>
      </w:r>
      <w:bookmarkEnd w:id="65"/>
      <w:bookmarkEnd w:id="66"/>
    </w:p>
    <w:p>
      <w:pPr>
        <w:pageBreakBefore w:val="0"/>
        <w:kinsoku/>
        <w:wordWrap/>
        <w:overflowPunct/>
        <w:autoSpaceDE w:val="0"/>
        <w:autoSpaceDN w:val="0"/>
        <w:bidi w:val="0"/>
        <w:adjustRightInd w:val="0"/>
        <w:spacing w:line="560" w:lineRule="exact"/>
        <w:ind w:firstLine="624" w:firstLineChars="200"/>
        <w:rPr>
          <w:rFonts w:hint="eastAsia" w:ascii="仿宋_GB2312" w:hAnsi="仿宋_GB2312" w:eastAsia="仿宋_GB2312" w:cs="仿宋_GB2312"/>
          <w:color w:val="000000"/>
          <w:spacing w:val="-4"/>
          <w:sz w:val="32"/>
          <w:szCs w:val="32"/>
          <w:lang w:val="zh-CN"/>
        </w:rPr>
      </w:pPr>
      <w:r>
        <w:rPr>
          <w:rFonts w:hint="eastAsia" w:ascii="仿宋_GB2312" w:hAnsi="仿宋_GB2312" w:eastAsia="仿宋_GB2312" w:cs="仿宋_GB2312"/>
          <w:color w:val="000000"/>
          <w:spacing w:val="-4"/>
          <w:sz w:val="32"/>
          <w:szCs w:val="32"/>
          <w:lang w:val="zh-CN"/>
        </w:rPr>
        <w:t>对在自然灾害救助工作中作出突出贡献的单位和个人，按照有关规定给予表彰和奖励。对参与重大自然灾害救助工作致病、致残人员及死亡人员家属，按照有关规定，给予相应的补助和抚恤。</w:t>
      </w:r>
    </w:p>
    <w:p>
      <w:pPr>
        <w:pageBreakBefore w:val="0"/>
        <w:kinsoku/>
        <w:wordWrap/>
        <w:overflowPunct/>
        <w:autoSpaceDE w:val="0"/>
        <w:autoSpaceDN w:val="0"/>
        <w:bidi w:val="0"/>
        <w:adjustRightInd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lang w:val="zh-CN"/>
        </w:rPr>
        <w:t>由于玩忽职守或者拒不履行本预案规定的相关职责，或者阻碍、干扰救助工作，致使国家利益和人民生命财产遭受重大损失的，依照有关法律法规的规定，由本级或上级人民政府有关部门责令改正，对其主要负责人及其他责任人员给予行政处分，情节严重的，追究相应的法律责任。</w:t>
      </w:r>
    </w:p>
    <w:p>
      <w:pPr>
        <w:pStyle w:val="4"/>
        <w:pageBreakBefore w:val="0"/>
        <w:kinsoku/>
        <w:wordWrap/>
        <w:overflowPunct/>
        <w:bidi w:val="0"/>
        <w:spacing w:before="0" w:after="0" w:line="560" w:lineRule="exact"/>
        <w:ind w:firstLine="640" w:firstLineChars="200"/>
        <w:rPr>
          <w:rFonts w:ascii="黑体" w:eastAsia="黑体"/>
          <w:b w:val="0"/>
          <w:color w:val="000000"/>
          <w:sz w:val="32"/>
          <w:szCs w:val="32"/>
        </w:rPr>
      </w:pPr>
      <w:bookmarkStart w:id="67" w:name="_Toc499190040"/>
      <w:bookmarkStart w:id="68" w:name="_Toc27563"/>
      <w:r>
        <w:rPr>
          <w:rFonts w:hint="eastAsia" w:ascii="黑体" w:eastAsia="黑体"/>
          <w:b w:val="0"/>
          <w:color w:val="000000"/>
          <w:sz w:val="32"/>
          <w:szCs w:val="32"/>
          <w:lang w:eastAsia="zh-CN"/>
        </w:rPr>
        <w:t>九、</w:t>
      </w:r>
      <w:r>
        <w:rPr>
          <w:rFonts w:hint="eastAsia" w:ascii="黑体" w:eastAsia="黑体"/>
          <w:b w:val="0"/>
          <w:color w:val="000000"/>
          <w:sz w:val="32"/>
          <w:szCs w:val="32"/>
        </w:rPr>
        <w:t>附则</w:t>
      </w:r>
      <w:bookmarkEnd w:id="67"/>
      <w:bookmarkEnd w:id="68"/>
    </w:p>
    <w:p>
      <w:pPr>
        <w:pageBreakBefore w:val="0"/>
        <w:kinsoku/>
        <w:wordWrap/>
        <w:overflowPunct/>
        <w:bidi w:val="0"/>
        <w:spacing w:line="560" w:lineRule="exact"/>
        <w:ind w:firstLine="640" w:firstLineChars="200"/>
        <w:outlineLvl w:val="1"/>
        <w:rPr>
          <w:rFonts w:hint="eastAsia" w:ascii="仿宋_GB2312" w:hAnsi="仿宋_GB2312" w:eastAsia="仿宋_GB2312" w:cs="仿宋_GB2312"/>
          <w:lang w:val="zh-CN"/>
        </w:rPr>
      </w:pPr>
      <w:r>
        <w:rPr>
          <w:rFonts w:hint="eastAsia" w:ascii="仿宋_GB2312" w:hAnsi="仿宋_GB2312" w:eastAsia="仿宋_GB2312" w:cs="仿宋_GB2312"/>
        </w:rPr>
        <w:t>9</w:t>
      </w:r>
      <w:r>
        <w:rPr>
          <w:rFonts w:hint="eastAsia" w:ascii="仿宋_GB2312" w:hAnsi="仿宋_GB2312" w:eastAsia="仿宋_GB2312" w:cs="仿宋_GB2312"/>
          <w:lang w:val="zh-CN"/>
        </w:rPr>
        <w:t>.1  本预案自下发之日起执行。</w:t>
      </w:r>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lang w:val="zh-CN"/>
        </w:rPr>
        <w:t xml:space="preserve">.2  </w:t>
      </w:r>
      <w:r>
        <w:rPr>
          <w:rFonts w:hint="eastAsia" w:ascii="仿宋_GB2312" w:hAnsi="仿宋_GB2312" w:eastAsia="仿宋_GB2312" w:cs="仿宋_GB2312"/>
          <w:color w:val="000000"/>
          <w:szCs w:val="32"/>
        </w:rPr>
        <w:t>本预案由</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应急管理局制</w:t>
      </w:r>
      <w:r>
        <w:rPr>
          <w:rFonts w:hint="eastAsia" w:ascii="仿宋_GB2312" w:hAnsi="仿宋_GB2312" w:eastAsia="仿宋_GB2312" w:cs="仿宋_GB2312"/>
          <w:color w:val="000000"/>
          <w:szCs w:val="32"/>
          <w:lang w:eastAsia="zh-CN"/>
        </w:rPr>
        <w:t>订</w:t>
      </w:r>
      <w:r>
        <w:rPr>
          <w:rFonts w:hint="eastAsia" w:ascii="仿宋_GB2312" w:hAnsi="仿宋_GB2312" w:eastAsia="仿宋_GB2312" w:cs="仿宋_GB2312"/>
          <w:color w:val="000000"/>
          <w:szCs w:val="32"/>
        </w:rPr>
        <w:t>，报</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政府批准后实施。预案实施后</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应急管理局适时召集有关部门和专家进行评估，并视情况变化作出相应修改后报</w:t>
      </w:r>
      <w:r>
        <w:rPr>
          <w:rFonts w:hint="eastAsia" w:ascii="仿宋_GB2312" w:hAnsi="仿宋_GB2312" w:eastAsia="仿宋_GB2312" w:cs="仿宋_GB2312"/>
          <w:color w:val="000000"/>
          <w:szCs w:val="32"/>
          <w:lang w:eastAsia="zh-CN"/>
        </w:rPr>
        <w:t>县</w:t>
      </w:r>
      <w:r>
        <w:rPr>
          <w:rFonts w:hint="eastAsia" w:ascii="仿宋_GB2312" w:hAnsi="仿宋_GB2312" w:eastAsia="仿宋_GB2312" w:cs="仿宋_GB2312"/>
          <w:color w:val="000000"/>
          <w:szCs w:val="32"/>
        </w:rPr>
        <w:t>政府审批。有关部门和单位要</w:t>
      </w:r>
      <w:r>
        <w:rPr>
          <w:rFonts w:hint="eastAsia" w:ascii="仿宋_GB2312" w:hAnsi="仿宋_GB2312" w:eastAsia="仿宋_GB2312" w:cs="仿宋_GB2312"/>
          <w:color w:val="000000"/>
          <w:szCs w:val="32"/>
          <w:lang w:eastAsia="zh-CN"/>
        </w:rPr>
        <w:t>加强预案学习</w:t>
      </w:r>
      <w:r>
        <w:rPr>
          <w:rFonts w:hint="eastAsia" w:ascii="仿宋_GB2312" w:hAnsi="仿宋_GB2312" w:eastAsia="仿宋_GB2312" w:cs="仿宋_GB2312"/>
          <w:color w:val="000000"/>
          <w:szCs w:val="32"/>
        </w:rPr>
        <w:t>，确保责任落实到位。</w:t>
      </w:r>
    </w:p>
    <w:p>
      <w:pPr>
        <w:pageBreakBefore w:val="0"/>
        <w:kinsoku/>
        <w:wordWrap/>
        <w:overflowPunct/>
        <w:bidi w:val="0"/>
        <w:spacing w:line="560" w:lineRule="exact"/>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val="zh-CN"/>
        </w:rPr>
        <w:t>本预案由县应急局负责解释。</w:t>
      </w:r>
    </w:p>
    <w:p>
      <w:pPr>
        <w:pageBreakBefore w:val="0"/>
        <w:kinsoku/>
        <w:wordWrap/>
        <w:overflowPunct/>
        <w:autoSpaceDE w:val="0"/>
        <w:autoSpaceDN w:val="0"/>
        <w:bidi w:val="0"/>
        <w:adjustRightInd w:val="0"/>
        <w:spacing w:line="560" w:lineRule="exact"/>
        <w:ind w:firstLine="643" w:firstLineChars="200"/>
        <w:rPr>
          <w:rFonts w:hint="eastAsia" w:ascii="仿宋" w:eastAsia="仿宋" w:cs="仿宋"/>
          <w:color w:val="000000"/>
          <w:sz w:val="32"/>
          <w:szCs w:val="32"/>
          <w:lang w:val="zh-CN"/>
        </w:rPr>
      </w:pPr>
      <w:r>
        <w:rPr>
          <w:rFonts w:hint="eastAsia" w:ascii="仿宋" w:eastAsia="仿宋" w:cs="仿宋"/>
          <w:b/>
          <w:color w:val="000000"/>
          <w:szCs w:val="32"/>
        </w:rPr>
        <w:t xml:space="preserve">  </w:t>
      </w:r>
    </w:p>
    <w:p>
      <w:pPr>
        <w:pageBreakBefore w:val="0"/>
        <w:kinsoku/>
        <w:wordWrap/>
        <w:overflowPunct/>
        <w:bidi w:val="0"/>
        <w:spacing w:line="560" w:lineRule="exact"/>
        <w:rPr>
          <w:rFonts w:hint="eastAsia" w:ascii="黑体" w:hAnsi="黑体" w:eastAsia="黑体" w:cs="黑体"/>
          <w:lang w:val="zh-CN"/>
        </w:rPr>
      </w:pPr>
      <w:bookmarkStart w:id="69" w:name="_Toc499190041"/>
      <w:r>
        <w:rPr>
          <w:rFonts w:hint="eastAsia" w:ascii="黑体" w:hAnsi="黑体" w:eastAsia="黑体" w:cs="黑体"/>
          <w:lang w:val="zh-CN"/>
        </w:rPr>
        <w:t>附件</w:t>
      </w:r>
      <w:bookmarkEnd w:id="69"/>
    </w:p>
    <w:p>
      <w:pPr>
        <w:pageBreakBefore w:val="0"/>
        <w:kinsoku/>
        <w:wordWrap/>
        <w:overflowPunct/>
        <w:bidi w:val="0"/>
        <w:spacing w:line="560" w:lineRule="exact"/>
        <w:ind w:firstLine="640" w:firstLineChars="2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1、  重特大自然灾害救助应急指挥架构图</w:t>
      </w:r>
    </w:p>
    <w:p>
      <w:pPr>
        <w:pageBreakBefore w:val="0"/>
        <w:kinsoku/>
        <w:wordWrap/>
        <w:overflowPunct/>
        <w:bidi w:val="0"/>
        <w:spacing w:line="560" w:lineRule="exact"/>
        <w:ind w:left="0" w:firstLine="640" w:firstLineChars="200"/>
        <w:rPr>
          <w:rFonts w:hint="eastAsia" w:ascii="仿宋_GB2312" w:hAnsi="仿宋_GB2312" w:eastAsia="仿宋_GB2312" w:cs="仿宋_GB2312"/>
          <w:color w:val="000000"/>
          <w:highlight w:val="none"/>
          <w:lang w:val="en-US" w:eastAsia="zh-CN"/>
        </w:rPr>
      </w:pPr>
      <w:r>
        <w:rPr>
          <w:rFonts w:hint="eastAsia" w:ascii="仿宋_GB2312" w:hAnsi="仿宋_GB2312" w:eastAsia="仿宋_GB2312" w:cs="仿宋_GB2312"/>
          <w:color w:val="000000"/>
          <w:highlight w:val="none"/>
          <w:lang w:val="en-US" w:eastAsia="zh-CN"/>
        </w:rPr>
        <w:t>2、  宁陕县自然灾害应急总指挥部成员单位通讯录</w:t>
      </w:r>
    </w:p>
    <w:p>
      <w:pPr>
        <w:pageBreakBefore w:val="0"/>
        <w:kinsoku/>
        <w:wordWrap/>
        <w:overflowPunct/>
        <w:bidi w:val="0"/>
        <w:spacing w:line="560" w:lineRule="exact"/>
        <w:ind w:left="0" w:firstLine="640" w:firstLineChars="200"/>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3、  关于启动县级救助应急响应的通知</w:t>
      </w:r>
    </w:p>
    <w:p>
      <w:pPr>
        <w:pageBreakBefore w:val="0"/>
        <w:kinsoku/>
        <w:wordWrap/>
        <w:overflowPunct/>
        <w:bidi w:val="0"/>
        <w:spacing w:line="560" w:lineRule="exact"/>
        <w:ind w:left="0" w:firstLine="640" w:firstLineChars="200"/>
        <w:rPr>
          <w:rFonts w:hint="eastAsia" w:ascii="仿宋_GB2312" w:hAnsi="仿宋_GB2312" w:eastAsia="仿宋_GB2312" w:cs="仿宋_GB2312"/>
          <w:color w:val="000000"/>
          <w:sz w:val="32"/>
          <w:szCs w:val="32"/>
          <w:lang w:val="zh-CN"/>
        </w:rPr>
      </w:pPr>
      <w:r>
        <w:rPr>
          <w:rFonts w:hint="eastAsia" w:ascii="仿宋_GB2312" w:hAnsi="仿宋_GB2312" w:eastAsia="仿宋_GB2312" w:cs="仿宋_GB2312"/>
          <w:color w:val="000000"/>
          <w:lang w:val="en-US" w:eastAsia="zh-CN"/>
        </w:rPr>
        <w:t>4、  关于终止县级救助应急响应的通知</w:t>
      </w:r>
    </w:p>
    <w:p>
      <w:pPr>
        <w:pStyle w:val="3"/>
        <w:pageBreakBefore w:val="0"/>
        <w:kinsoku/>
        <w:wordWrap/>
        <w:overflowPunct/>
        <w:bidi w:val="0"/>
        <w:spacing w:line="560" w:lineRule="exact"/>
        <w:rPr>
          <w:rFonts w:hint="eastAsia" w:ascii="仿宋_GB2312" w:hAnsi="仿宋_GB2312" w:eastAsia="仿宋_GB2312" w:cs="仿宋_GB2312"/>
          <w:color w:val="000000"/>
          <w:lang w:val="zh-CN"/>
        </w:rPr>
      </w:pPr>
    </w:p>
    <w:p>
      <w:pPr>
        <w:pageBreakBefore w:val="0"/>
        <w:kinsoku/>
        <w:wordWrap/>
        <w:overflowPunct/>
        <w:bidi w:val="0"/>
        <w:spacing w:line="560" w:lineRule="exact"/>
        <w:rPr>
          <w:rFonts w:hint="eastAsia" w:ascii="仿宋" w:eastAsia="仿宋" w:cs="仿宋"/>
          <w:color w:val="000000"/>
          <w:lang w:val="en-US" w:eastAsia="zh-CN"/>
        </w:rPr>
      </w:pPr>
    </w:p>
    <w:p>
      <w:pPr>
        <w:pageBreakBefore w:val="0"/>
        <w:kinsoku/>
        <w:wordWrap/>
        <w:overflowPunct/>
        <w:bidi w:val="0"/>
        <w:spacing w:line="560" w:lineRule="exact"/>
        <w:rPr>
          <w:rFonts w:hint="eastAsia" w:ascii="方正黑体_GBK" w:eastAsia="方正黑体_GBK" w:cs="方正黑体_GBK"/>
          <w:color w:val="000000"/>
          <w:lang w:val="en-US" w:eastAsia="zh-CN"/>
        </w:rPr>
      </w:pPr>
    </w:p>
    <w:p>
      <w:pPr>
        <w:pageBreakBefore w:val="0"/>
        <w:kinsoku/>
        <w:wordWrap/>
        <w:overflowPunct/>
        <w:bidi w:val="0"/>
        <w:spacing w:line="560" w:lineRule="exact"/>
        <w:rPr>
          <w:rFonts w:hint="eastAsia" w:ascii="方正黑体_GBK" w:eastAsia="方正黑体_GBK" w:cs="方正黑体_GBK"/>
          <w:color w:val="000000"/>
          <w:lang w:val="en-US" w:eastAsia="zh-CN"/>
        </w:rPr>
      </w:pPr>
    </w:p>
    <w:p>
      <w:pPr>
        <w:pageBreakBefore w:val="0"/>
        <w:kinsoku/>
        <w:wordWrap/>
        <w:overflowPunct/>
        <w:bidi w:val="0"/>
        <w:spacing w:line="560" w:lineRule="exact"/>
        <w:rPr>
          <w:rFonts w:hint="eastAsia" w:ascii="方正黑体_GBK" w:eastAsia="方正黑体_GBK" w:cs="方正黑体_GBK"/>
          <w:color w:val="000000"/>
          <w:lang w:val="en-US" w:eastAsia="zh-CN"/>
        </w:rPr>
        <w:sectPr>
          <w:footerReference r:id="rId9" w:type="default"/>
          <w:footerReference r:id="rId10" w:type="even"/>
          <w:pgSz w:w="11906" w:h="16838"/>
          <w:pgMar w:top="1440" w:right="1803" w:bottom="1440" w:left="1803" w:header="851" w:footer="992" w:gutter="0"/>
          <w:pgNumType w:fmt="numberInDash" w:start="1"/>
          <w:cols w:space="720" w:num="1"/>
          <w:docGrid w:type="lines" w:linePitch="435" w:charSpace="0"/>
        </w:sectPr>
      </w:pPr>
    </w:p>
    <w:p>
      <w:pPr>
        <w:pageBreakBefore w:val="0"/>
        <w:kinsoku/>
        <w:wordWrap/>
        <w:overflowPunct/>
        <w:bidi w:val="0"/>
        <w:spacing w:line="560" w:lineRule="exact"/>
        <w:outlineLvl w:val="0"/>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lang w:val="en-US" w:eastAsia="zh-CN"/>
        </w:rPr>
        <w:t>附件1</w:t>
      </w:r>
    </w:p>
    <w:p>
      <w:pPr>
        <w:pageBreakBefore w:val="0"/>
        <w:kinsoku/>
        <w:wordWrap/>
        <w:overflowPunct/>
        <w:bidi w:val="0"/>
        <w:spacing w:line="56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mc:AlternateContent>
          <mc:Choice Requires="wps">
            <w:drawing>
              <wp:anchor distT="0" distB="0" distL="113665" distR="113665" simplePos="0" relativeHeight="251662336" behindDoc="0" locked="0" layoutInCell="1" allowOverlap="1">
                <wp:simplePos x="0" y="0"/>
                <wp:positionH relativeFrom="column">
                  <wp:posOffset>2962910</wp:posOffset>
                </wp:positionH>
                <wp:positionV relativeFrom="paragraph">
                  <wp:posOffset>526415</wp:posOffset>
                </wp:positionV>
                <wp:extent cx="3830955" cy="295275"/>
                <wp:effectExtent l="4445" t="4445" r="12700" b="5080"/>
                <wp:wrapNone/>
                <wp:docPr id="1" name="文本框 1"/>
                <wp:cNvGraphicFramePr/>
                <a:graphic xmlns:a="http://schemas.openxmlformats.org/drawingml/2006/main">
                  <a:graphicData uri="http://schemas.microsoft.com/office/word/2010/wordprocessingShape">
                    <wps:wsp>
                      <wps:cNvSpPr/>
                      <wps:spPr>
                        <a:xfrm>
                          <a:off x="0" y="0"/>
                          <a:ext cx="3830955" cy="295275"/>
                        </a:xfrm>
                        <a:prstGeom prst="rect">
                          <a:avLst/>
                        </a:prstGeom>
                        <a:solidFill>
                          <a:srgbClr val="FFFFFF"/>
                        </a:solidFill>
                        <a:ln w="9525" cap="flat" cmpd="sng">
                          <a:solidFill>
                            <a:srgbClr val="000000"/>
                          </a:solidFill>
                          <a:prstDash val="solid"/>
                          <a:miter/>
                        </a:ln>
                      </wps:spPr>
                      <wps:txbx>
                        <w:txbxContent>
                          <w:p>
                            <w:pPr>
                              <w:snapToGrid w:val="0"/>
                              <w:spacing w:line="300" w:lineRule="exact"/>
                              <w:jc w:val="center"/>
                              <w:rPr>
                                <w:rFonts w:hint="eastAsia" w:ascii="方正小标宋_GBK" w:eastAsia="方正小标宋_GBK"/>
                                <w:lang w:eastAsia="zh-CN"/>
                              </w:rPr>
                            </w:pPr>
                            <w:r>
                              <w:rPr>
                                <w:rFonts w:hint="eastAsia" w:ascii="方正小标宋_GBK" w:eastAsia="方正小标宋_GBK"/>
                                <w:color w:val="000000"/>
                                <w:kern w:val="0"/>
                                <w:sz w:val="28"/>
                                <w:szCs w:val="28"/>
                                <w:lang w:val="en-US" w:eastAsia="zh-CN"/>
                              </w:rPr>
                              <w:t>宁陕县</w:t>
                            </w:r>
                            <w:r>
                              <w:rPr>
                                <w:rFonts w:hint="eastAsia" w:ascii="方正小标宋_GBK" w:eastAsia="方正小标宋_GBK"/>
                                <w:color w:val="000000"/>
                                <w:kern w:val="0"/>
                                <w:sz w:val="28"/>
                                <w:szCs w:val="28"/>
                                <w:lang w:eastAsia="zh-CN"/>
                              </w:rPr>
                              <w:t>自然灾害防灾救灾和应急救援总指挥部</w:t>
                            </w:r>
                          </w:p>
                        </w:txbxContent>
                      </wps:txbx>
                      <wps:bodyPr vert="horz" wrap="square" lIns="91440" tIns="45720" rIns="91440" bIns="45720" anchor="t" anchorCtr="0" upright="1">
                        <a:noAutofit/>
                      </wps:bodyPr>
                    </wps:wsp>
                  </a:graphicData>
                </a:graphic>
              </wp:anchor>
            </w:drawing>
          </mc:Choice>
          <mc:Fallback>
            <w:pict>
              <v:rect id="文本框 1" o:spid="_x0000_s1026" o:spt="1" style="position:absolute;left:0pt;margin-left:233.3pt;margin-top:41.45pt;height:23.25pt;width:301.65pt;z-index:251662336;mso-width-relative:page;mso-height-relative:page;" fillcolor="#FFFFFF" filled="t" stroked="t" coordsize="21600,21600" o:gfxdata="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vo9udgAAAALAQAADwAAAAAAAAABACAAAAAiAAAAZHJzL2Rvd25yZXYueG1sUEsBAhQAFAAAAAgA&#10;h07iQKCMWIwlAgAAWQQAAA4AAAAAAAAAAQAgAAAAJwEAAGRycy9lMm9Eb2MueG1sUEsFBgAAAAAG&#10;AAYAWQEAAL4FAAAAAA==&#10;">
                <v:fill on="t" focussize="0,0"/>
                <v:stroke color="#000000" joinstyle="miter"/>
                <v:imagedata o:title=""/>
                <o:lock v:ext="edit" aspectratio="f"/>
                <v:textbox>
                  <w:txbxContent>
                    <w:p>
                      <w:pPr>
                        <w:snapToGrid w:val="0"/>
                        <w:spacing w:line="300" w:lineRule="exact"/>
                        <w:jc w:val="center"/>
                        <w:rPr>
                          <w:rFonts w:hint="eastAsia" w:ascii="方正小标宋_GBK" w:eastAsia="方正小标宋_GBK"/>
                          <w:lang w:eastAsia="zh-CN"/>
                        </w:rPr>
                      </w:pPr>
                      <w:r>
                        <w:rPr>
                          <w:rFonts w:hint="eastAsia" w:ascii="方正小标宋_GBK" w:eastAsia="方正小标宋_GBK"/>
                          <w:color w:val="000000"/>
                          <w:kern w:val="0"/>
                          <w:sz w:val="28"/>
                          <w:szCs w:val="28"/>
                          <w:lang w:val="en-US" w:eastAsia="zh-CN"/>
                        </w:rPr>
                        <w:t>宁陕县</w:t>
                      </w:r>
                      <w:r>
                        <w:rPr>
                          <w:rFonts w:hint="eastAsia" w:ascii="方正小标宋_GBK" w:eastAsia="方正小标宋_GBK"/>
                          <w:color w:val="000000"/>
                          <w:kern w:val="0"/>
                          <w:sz w:val="28"/>
                          <w:szCs w:val="28"/>
                          <w:lang w:eastAsia="zh-CN"/>
                        </w:rPr>
                        <w:t>自然灾害防灾救灾和应急救援总指挥部</w:t>
                      </w:r>
                    </w:p>
                  </w:txbxContent>
                </v:textbox>
              </v:rect>
            </w:pict>
          </mc:Fallback>
        </mc:AlternateContent>
      </w:r>
      <w:r>
        <w:rPr>
          <w:rFonts w:hint="eastAsia" w:ascii="方正小标宋简体" w:hAnsi="方正小标宋简体" w:eastAsia="方正小标宋简体" w:cs="方正小标宋简体"/>
          <w:sz w:val="32"/>
          <w:szCs w:val="32"/>
          <w:lang w:val="en-US" w:eastAsia="zh-CN"/>
        </w:rPr>
        <w:t>重特大自然灾害应急救助指挥部架构图</w:t>
      </w:r>
    </w:p>
    <w:p>
      <w:pPr>
        <w:pageBreakBefore w:val="0"/>
        <w:kinsoku/>
        <w:wordWrap/>
        <w:overflowPunct/>
        <w:bidi w:val="0"/>
        <w:spacing w:line="560" w:lineRule="exact"/>
        <w:rPr>
          <w:rFonts w:ascii="黑体" w:eastAsia="黑体" w:cs="黑体"/>
          <w:color w:val="000000"/>
          <w:sz w:val="32"/>
          <w:szCs w:val="32"/>
        </w:rPr>
      </w:pP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7895590</wp:posOffset>
                </wp:positionH>
                <wp:positionV relativeFrom="paragraph">
                  <wp:posOffset>71755</wp:posOffset>
                </wp:positionV>
                <wp:extent cx="635" cy="341630"/>
                <wp:effectExtent l="0" t="0" r="0" b="0"/>
                <wp:wrapNone/>
                <wp:docPr id="11" name="直线 11"/>
                <wp:cNvGraphicFramePr/>
                <a:graphic xmlns:a="http://schemas.openxmlformats.org/drawingml/2006/main">
                  <a:graphicData uri="http://schemas.microsoft.com/office/word/2010/wordprocessingShape">
                    <wps:wsp>
                      <wps:cNvCnPr/>
                      <wps:spPr>
                        <a:xfrm>
                          <a:off x="0" y="0"/>
                          <a:ext cx="952" cy="34163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11" o:spid="_x0000_s1026" o:spt="20" style="position:absolute;left:0pt;margin-left:621.7pt;margin-top:5.65pt;height:26.9pt;width:0.05pt;z-index:251662336;mso-width-relative:page;mso-height-relative:page;" filled="f" stroked="t" coordsize="21600,21600" o:gfxdata="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0ZFqnYAAAACwEAAA8AAAAAAAAAAQAgAAAAIgAAAGRycy9kb3ducmV2Lnht&#10;bFBLAQIUABQAAAAIAIdO4kDq9pjKMgIAAE4EAAAOAAAAAAAAAAEAIAAAACcBAABkcnMvZTJvRG9j&#10;LnhtbFBLBQYAAAAABgAGAFkBAADLBQ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6819900</wp:posOffset>
                </wp:positionH>
                <wp:positionV relativeFrom="paragraph">
                  <wp:posOffset>80010</wp:posOffset>
                </wp:positionV>
                <wp:extent cx="1066165" cy="2540"/>
                <wp:effectExtent l="0" t="0" r="0" b="0"/>
                <wp:wrapNone/>
                <wp:docPr id="7" name="直线 7"/>
                <wp:cNvGraphicFramePr/>
                <a:graphic xmlns:a="http://schemas.openxmlformats.org/drawingml/2006/main">
                  <a:graphicData uri="http://schemas.microsoft.com/office/word/2010/wordprocessingShape">
                    <wps:wsp>
                      <wps:cNvCnPr/>
                      <wps:spPr>
                        <a:xfrm>
                          <a:off x="0" y="0"/>
                          <a:ext cx="1066165" cy="2540"/>
                        </a:xfrm>
                        <a:prstGeom prst="line">
                          <a:avLst/>
                        </a:prstGeom>
                        <a:noFill/>
                        <a:ln w="12700"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7" o:spid="_x0000_s1026" o:spt="20" style="position:absolute;left:0pt;margin-left:537pt;margin-top:6.3pt;height:0.2pt;width:83.95pt;z-index:251662336;mso-width-relative:page;mso-height-relative:page;" filled="f" stroked="t" coordsize="21600,21600" o:gfxdata="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CA6eNkAAAALAQAADwAA&#10;AAAAAAABACAAAAAiAAAAZHJzL2Rvd25yZXYueG1sUEsBAhQAFAAAAAgAh07iQLlphOAVAgAAIQQA&#10;AA4AAAAAAAAAAQAgAAAAKAEAAGRycy9lMm9Eb2MueG1sUEsFBgAAAAAGAAYAWQEAAK8FAAAAAA==&#10;">
                <v:fill on="f" focussize="0,0"/>
                <v:stroke weight="1pt" color="#000000" joinstyle="round"/>
                <v:imagedata o:title=""/>
                <o:lock v:ext="edit" aspectratio="f"/>
              </v:line>
            </w:pict>
          </mc:Fallback>
        </mc:AlternateContent>
      </w:r>
      <w:r>
        <w:rPr>
          <w:rFonts w:hint="eastAsia" w:ascii="黑体" w:eastAsia="黑体" w:cs="黑体"/>
          <w:color w:val="000000"/>
          <w:sz w:val="32"/>
          <w:szCs w:val="32"/>
        </w:rPr>
        <mc:AlternateContent>
          <mc:Choice Requires="wps">
            <w:drawing>
              <wp:anchor distT="0" distB="0" distL="113665" distR="113665" simplePos="0" relativeHeight="251662336" behindDoc="0" locked="0" layoutInCell="1" allowOverlap="1">
                <wp:simplePos x="0" y="0"/>
                <wp:positionH relativeFrom="column">
                  <wp:posOffset>4723765</wp:posOffset>
                </wp:positionH>
                <wp:positionV relativeFrom="paragraph">
                  <wp:posOffset>230505</wp:posOffset>
                </wp:positionV>
                <wp:extent cx="635" cy="136525"/>
                <wp:effectExtent l="0" t="0" r="0" b="0"/>
                <wp:wrapNone/>
                <wp:docPr id="9" name="直线 9"/>
                <wp:cNvGraphicFramePr/>
                <a:graphic xmlns:a="http://schemas.openxmlformats.org/drawingml/2006/main">
                  <a:graphicData uri="http://schemas.microsoft.com/office/word/2010/wordprocessingShape">
                    <wps:wsp>
                      <wps:cNvCnPr/>
                      <wps:spPr>
                        <a:xfrm rot="21600000" flipH="1">
                          <a:off x="0" y="0"/>
                          <a:ext cx="952" cy="136525"/>
                        </a:xfrm>
                        <a:prstGeom prst="line">
                          <a:avLst/>
                        </a:prstGeom>
                        <a:noFill/>
                        <a:ln w="952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线 9" o:spid="_x0000_s1026" o:spt="20" style="position:absolute;left:0pt;flip:x;margin-left:371.95pt;margin-top:18.15pt;height:10.75pt;width:0.05pt;z-index:251662336;mso-width-relative:page;mso-height-relative:page;" filled="f" stroked="t" coordsize="21600,21600" o:gfxdata="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0;oQUx2gAAAAkBAAAPAAAAAAAAAAEAIAAAACIAAABkcnMvZG93bnJldi54bWxQSwECFAAUAAAACACH&#10;TuJAZCcUOiICAAA3BAAADgAAAAAAAAABACAAAAApAQAAZHJzL2Uyb0RvYy54bWxQSwUGAAAAAAYA&#10;BgBZAQAAvQUAAAAA&#10;">
                <v:fill on="f" focussize="0,0"/>
                <v:stroke color="#000000" joinstyle="miter"/>
                <v:imagedata o:title=""/>
                <o:lock v:ext="edit" aspectratio="f"/>
              </v:line>
            </w:pict>
          </mc:Fallback>
        </mc:AlternateContent>
      </w:r>
    </w:p>
    <w:p>
      <w:pPr>
        <w:pageBreakBefore w:val="0"/>
        <w:kinsoku/>
        <w:wordWrap/>
        <w:overflowPunct/>
        <w:bidi w:val="0"/>
        <w:spacing w:line="560" w:lineRule="exact"/>
        <w:rPr>
          <w:rFonts w:ascii="黑体" w:eastAsia="黑体" w:cs="黑体"/>
          <w:color w:val="000000"/>
          <w:sz w:val="32"/>
          <w:szCs w:val="32"/>
        </w:rPr>
      </w:pP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3178810</wp:posOffset>
                </wp:positionH>
                <wp:positionV relativeFrom="paragraph">
                  <wp:posOffset>83820</wp:posOffset>
                </wp:positionV>
                <wp:extent cx="3132455" cy="818515"/>
                <wp:effectExtent l="5080" t="5080" r="5715" b="14605"/>
                <wp:wrapNone/>
                <wp:docPr id="4" name="文本框 4"/>
                <wp:cNvGraphicFramePr/>
                <a:graphic xmlns:a="http://schemas.openxmlformats.org/drawingml/2006/main">
                  <a:graphicData uri="http://schemas.microsoft.com/office/word/2010/wordprocessingShape">
                    <wps:wsp>
                      <wps:cNvSpPr/>
                      <wps:spPr>
                        <a:xfrm>
                          <a:off x="0" y="0"/>
                          <a:ext cx="3132455" cy="818515"/>
                        </a:xfrm>
                        <a:prstGeom prst="rect">
                          <a:avLst/>
                        </a:prstGeom>
                        <a:solidFill>
                          <a:srgbClr val="FFFFFF"/>
                        </a:solidFill>
                        <a:ln w="9525" cap="flat" cmpd="sng">
                          <a:solidFill>
                            <a:srgbClr val="000000"/>
                          </a:solidFill>
                          <a:prstDash val="solid"/>
                          <a:miter/>
                        </a:ln>
                      </wps:spPr>
                      <wps:txbx>
                        <w:txbxContent>
                          <w:p>
                            <w:pPr>
                              <w:snapToGrid w:val="0"/>
                              <w:spacing w:line="220" w:lineRule="exact"/>
                              <w:jc w:val="left"/>
                              <w:rPr>
                                <w:rFonts w:hint="eastAsia" w:eastAsia="方正书宋_GBK" w:cs="方正仿宋_GBK"/>
                                <w:sz w:val="18"/>
                                <w:szCs w:val="18"/>
                                <w:lang w:val="en-US" w:eastAsia="zh-CN"/>
                              </w:rPr>
                            </w:pPr>
                            <w:r>
                              <w:rPr>
                                <w:rFonts w:hint="eastAsia" w:eastAsia="方正黑体_GBK"/>
                                <w:color w:val="000000"/>
                                <w:kern w:val="0"/>
                                <w:sz w:val="18"/>
                                <w:szCs w:val="18"/>
                                <w:lang w:eastAsia="zh-CN"/>
                              </w:rPr>
                              <w:t>总指挥</w:t>
                            </w:r>
                            <w:r>
                              <w:rPr>
                                <w:rFonts w:hint="eastAsia" w:eastAsia="方正黑体_GBK"/>
                                <w:color w:val="000000"/>
                                <w:kern w:val="0"/>
                                <w:sz w:val="18"/>
                                <w:szCs w:val="18"/>
                              </w:rPr>
                              <w:t>：</w:t>
                            </w:r>
                            <w:r>
                              <w:rPr>
                                <w:rFonts w:hint="eastAsia" w:eastAsia="方正黑体_GBK"/>
                                <w:color w:val="000000"/>
                                <w:kern w:val="0"/>
                                <w:sz w:val="18"/>
                                <w:szCs w:val="18"/>
                                <w:lang w:eastAsia="zh-CN"/>
                              </w:rPr>
                              <w:t>县委副书记、县长</w:t>
                            </w:r>
                            <w:r>
                              <w:rPr>
                                <w:rFonts w:hint="eastAsia" w:eastAsia="方正书宋_GBK" w:cs="方正仿宋_GBK"/>
                                <w:sz w:val="18"/>
                                <w:szCs w:val="18"/>
                              </w:rPr>
                              <w:t>。</w:t>
                            </w:r>
                            <w:r>
                              <w:rPr>
                                <w:rFonts w:hint="eastAsia" w:eastAsia="方正书宋_GBK" w:cs="方正仿宋_GBK"/>
                                <w:sz w:val="18"/>
                                <w:szCs w:val="18"/>
                                <w:lang w:val="en-US" w:eastAsia="zh-CN"/>
                              </w:rPr>
                              <w:t xml:space="preserve">       </w:t>
                            </w:r>
                          </w:p>
                          <w:p>
                            <w:pPr>
                              <w:snapToGrid w:val="0"/>
                              <w:spacing w:line="220" w:lineRule="exact"/>
                              <w:jc w:val="left"/>
                              <w:rPr>
                                <w:rFonts w:hint="eastAsia" w:eastAsia="方正书宋_GBK" w:cs="方正仿宋_GBK"/>
                                <w:sz w:val="18"/>
                                <w:szCs w:val="18"/>
                                <w:lang w:val="en-US" w:eastAsia="zh-CN"/>
                              </w:rPr>
                            </w:pPr>
                            <w:r>
                              <w:rPr>
                                <w:rFonts w:hint="eastAsia" w:eastAsia="方正黑体_GBK" w:cs="方正仿宋_GBK"/>
                                <w:sz w:val="18"/>
                                <w:szCs w:val="18"/>
                                <w:lang w:eastAsia="zh-CN"/>
                              </w:rPr>
                              <w:t>责任副总指挥</w:t>
                            </w:r>
                            <w:r>
                              <w:rPr>
                                <w:rFonts w:hint="eastAsia" w:eastAsia="方正黑体_GBK" w:cs="方正仿宋_GBK"/>
                                <w:sz w:val="18"/>
                                <w:szCs w:val="18"/>
                              </w:rPr>
                              <w:t>：</w:t>
                            </w:r>
                            <w:r>
                              <w:rPr>
                                <w:rFonts w:hint="eastAsia" w:eastAsia="方正黑体_GBK" w:cs="方正仿宋_GBK"/>
                                <w:sz w:val="18"/>
                                <w:szCs w:val="18"/>
                                <w:lang w:eastAsia="zh-CN"/>
                              </w:rPr>
                              <w:t>县委常委、</w:t>
                            </w:r>
                            <w:r>
                              <w:rPr>
                                <w:rFonts w:hint="eastAsia" w:eastAsia="方正书宋_GBK" w:cs="方正仿宋_GBK"/>
                                <w:sz w:val="18"/>
                                <w:szCs w:val="18"/>
                                <w:lang w:eastAsia="zh-CN"/>
                              </w:rPr>
                              <w:t>常务副县长。</w:t>
                            </w:r>
                            <w:r>
                              <w:rPr>
                                <w:rFonts w:hint="eastAsia" w:eastAsia="方正书宋_GBK" w:cs="方正仿宋_GBK"/>
                                <w:sz w:val="18"/>
                                <w:szCs w:val="18"/>
                                <w:lang w:val="en-US" w:eastAsia="zh-CN"/>
                              </w:rPr>
                              <w:t xml:space="preserve">     </w:t>
                            </w:r>
                          </w:p>
                          <w:p>
                            <w:pPr>
                              <w:snapToGrid w:val="0"/>
                              <w:spacing w:line="220" w:lineRule="exact"/>
                              <w:jc w:val="left"/>
                              <w:rPr>
                                <w:rFonts w:hint="eastAsia" w:eastAsia="方正黑体_GBK"/>
                                <w:color w:val="000000"/>
                                <w:kern w:val="0"/>
                                <w:sz w:val="18"/>
                                <w:szCs w:val="18"/>
                              </w:rPr>
                            </w:pPr>
                            <w:r>
                              <w:rPr>
                                <w:rFonts w:hint="eastAsia" w:eastAsia="方正黑体_GBK" w:cs="方正仿宋_GBK"/>
                                <w:sz w:val="18"/>
                                <w:szCs w:val="18"/>
                                <w:lang w:eastAsia="zh-CN"/>
                              </w:rPr>
                              <w:t>副</w:t>
                            </w:r>
                            <w:r>
                              <w:rPr>
                                <w:rFonts w:hint="eastAsia" w:eastAsia="方正黑体_GBK" w:cs="方正仿宋_GBK"/>
                                <w:sz w:val="18"/>
                                <w:szCs w:val="18"/>
                                <w:lang w:val="en-US" w:eastAsia="zh-CN"/>
                              </w:rPr>
                              <w:t xml:space="preserve"> </w:t>
                            </w:r>
                            <w:r>
                              <w:rPr>
                                <w:rFonts w:hint="eastAsia" w:eastAsia="方正黑体_GBK" w:cs="方正仿宋_GBK"/>
                                <w:sz w:val="18"/>
                                <w:szCs w:val="18"/>
                                <w:lang w:eastAsia="zh-CN"/>
                              </w:rPr>
                              <w:t>总</w:t>
                            </w:r>
                            <w:r>
                              <w:rPr>
                                <w:rFonts w:hint="eastAsia" w:eastAsia="方正黑体_GBK" w:cs="方正仿宋_GBK"/>
                                <w:sz w:val="18"/>
                                <w:szCs w:val="18"/>
                                <w:lang w:val="en-US" w:eastAsia="zh-CN"/>
                              </w:rPr>
                              <w:t xml:space="preserve"> </w:t>
                            </w:r>
                            <w:r>
                              <w:rPr>
                                <w:rFonts w:hint="eastAsia" w:eastAsia="方正黑体_GBK" w:cs="方正仿宋_GBK"/>
                                <w:sz w:val="18"/>
                                <w:szCs w:val="18"/>
                                <w:lang w:eastAsia="zh-CN"/>
                              </w:rPr>
                              <w:t>指</w:t>
                            </w:r>
                            <w:r>
                              <w:rPr>
                                <w:rFonts w:hint="eastAsia" w:eastAsia="方正黑体_GBK" w:cs="方正仿宋_GBK"/>
                                <w:sz w:val="18"/>
                                <w:szCs w:val="18"/>
                                <w:lang w:val="en-US" w:eastAsia="zh-CN"/>
                              </w:rPr>
                              <w:t xml:space="preserve"> </w:t>
                            </w:r>
                            <w:r>
                              <w:rPr>
                                <w:rFonts w:hint="eastAsia" w:eastAsia="方正黑体_GBK" w:cs="方正仿宋_GBK"/>
                                <w:sz w:val="18"/>
                                <w:szCs w:val="18"/>
                                <w:lang w:eastAsia="zh-CN"/>
                              </w:rPr>
                              <w:t>挥</w:t>
                            </w:r>
                            <w:r>
                              <w:rPr>
                                <w:rFonts w:hint="eastAsia" w:eastAsia="方正黑体_GBK" w:cs="方正仿宋_GBK"/>
                                <w:sz w:val="18"/>
                                <w:szCs w:val="18"/>
                                <w:lang w:val="en-US" w:eastAsia="zh-CN"/>
                              </w:rPr>
                              <w:t xml:space="preserve"> </w:t>
                            </w:r>
                            <w:r>
                              <w:rPr>
                                <w:rFonts w:hint="eastAsia" w:eastAsia="方正黑体_GBK"/>
                                <w:color w:val="000000"/>
                                <w:kern w:val="0"/>
                                <w:sz w:val="18"/>
                                <w:szCs w:val="18"/>
                              </w:rPr>
                              <w:t>：</w:t>
                            </w:r>
                            <w:r>
                              <w:rPr>
                                <w:rFonts w:hint="eastAsia" w:eastAsia="方正黑体_GBK"/>
                                <w:color w:val="000000"/>
                                <w:kern w:val="0"/>
                                <w:sz w:val="18"/>
                                <w:szCs w:val="18"/>
                                <w:lang w:eastAsia="zh-CN"/>
                              </w:rPr>
                              <w:t>县政府分管（联系）气象、农水、林业、自然资源、住建工作副县长，县委常委、县人武部部长，县政府办公室主任</w:t>
                            </w:r>
                          </w:p>
                          <w:p>
                            <w:pPr>
                              <w:rPr>
                                <w:rFonts w:hint="eastAsia"/>
                                <w:lang w:eastAsia="zh-CN"/>
                              </w:rPr>
                            </w:pPr>
                          </w:p>
                        </w:txbxContent>
                      </wps:txbx>
                      <wps:bodyPr vert="horz" wrap="square" lIns="91440" tIns="45720" rIns="91440" bIns="45720" anchor="t" anchorCtr="0" upright="1">
                        <a:noAutofit/>
                      </wps:bodyPr>
                    </wps:wsp>
                  </a:graphicData>
                </a:graphic>
              </wp:anchor>
            </w:drawing>
          </mc:Choice>
          <mc:Fallback>
            <w:pict>
              <v:rect id="文本框 4" o:spid="_x0000_s1026" o:spt="1" style="position:absolute;left:0pt;margin-left:250.3pt;margin-top:6.6pt;height:64.45pt;width:246.65pt;z-index:251662336;mso-width-relative:page;mso-height-relative:page;" fillcolor="#FFFFFF" filled="t" stroked="t" coordsize="21600,21600" o:gfxdata="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W&#10;zMIh1gAAAAoBAAAPAAAAAAAAAAEAIAAAACIAAABkcnMvZG93bnJldi54bWxQSwECFAAUAAAACACH&#10;TuJAi7oGviYCAABZBAAADgAAAAAAAAABACAAAAAlAQAAZHJzL2Uyb0RvYy54bWxQSwUGAAAAAAYA&#10;BgBZAQAAvQUAAAAA&#10;">
                <v:fill on="t" focussize="0,0"/>
                <v:stroke color="#000000" joinstyle="miter"/>
                <v:imagedata o:title=""/>
                <o:lock v:ext="edit" aspectratio="f"/>
                <v:textbox>
                  <w:txbxContent>
                    <w:p>
                      <w:pPr>
                        <w:snapToGrid w:val="0"/>
                        <w:spacing w:line="220" w:lineRule="exact"/>
                        <w:jc w:val="left"/>
                        <w:rPr>
                          <w:rFonts w:hint="eastAsia" w:eastAsia="方正书宋_GBK" w:cs="方正仿宋_GBK"/>
                          <w:sz w:val="18"/>
                          <w:szCs w:val="18"/>
                          <w:lang w:val="en-US" w:eastAsia="zh-CN"/>
                        </w:rPr>
                      </w:pPr>
                      <w:r>
                        <w:rPr>
                          <w:rFonts w:hint="eastAsia" w:eastAsia="方正黑体_GBK"/>
                          <w:color w:val="000000"/>
                          <w:kern w:val="0"/>
                          <w:sz w:val="18"/>
                          <w:szCs w:val="18"/>
                          <w:lang w:eastAsia="zh-CN"/>
                        </w:rPr>
                        <w:t>总指挥</w:t>
                      </w:r>
                      <w:r>
                        <w:rPr>
                          <w:rFonts w:hint="eastAsia" w:eastAsia="方正黑体_GBK"/>
                          <w:color w:val="000000"/>
                          <w:kern w:val="0"/>
                          <w:sz w:val="18"/>
                          <w:szCs w:val="18"/>
                        </w:rPr>
                        <w:t>：</w:t>
                      </w:r>
                      <w:r>
                        <w:rPr>
                          <w:rFonts w:hint="eastAsia" w:eastAsia="方正黑体_GBK"/>
                          <w:color w:val="000000"/>
                          <w:kern w:val="0"/>
                          <w:sz w:val="18"/>
                          <w:szCs w:val="18"/>
                          <w:lang w:eastAsia="zh-CN"/>
                        </w:rPr>
                        <w:t>县委副书记、县长</w:t>
                      </w:r>
                      <w:r>
                        <w:rPr>
                          <w:rFonts w:hint="eastAsia" w:eastAsia="方正书宋_GBK" w:cs="方正仿宋_GBK"/>
                          <w:sz w:val="18"/>
                          <w:szCs w:val="18"/>
                        </w:rPr>
                        <w:t>。</w:t>
                      </w:r>
                      <w:r>
                        <w:rPr>
                          <w:rFonts w:hint="eastAsia" w:eastAsia="方正书宋_GBK" w:cs="方正仿宋_GBK"/>
                          <w:sz w:val="18"/>
                          <w:szCs w:val="18"/>
                          <w:lang w:val="en-US" w:eastAsia="zh-CN"/>
                        </w:rPr>
                        <w:t xml:space="preserve">       </w:t>
                      </w:r>
                    </w:p>
                    <w:p>
                      <w:pPr>
                        <w:snapToGrid w:val="0"/>
                        <w:spacing w:line="220" w:lineRule="exact"/>
                        <w:jc w:val="left"/>
                        <w:rPr>
                          <w:rFonts w:hint="eastAsia" w:eastAsia="方正书宋_GBK" w:cs="方正仿宋_GBK"/>
                          <w:sz w:val="18"/>
                          <w:szCs w:val="18"/>
                          <w:lang w:val="en-US" w:eastAsia="zh-CN"/>
                        </w:rPr>
                      </w:pPr>
                      <w:r>
                        <w:rPr>
                          <w:rFonts w:hint="eastAsia" w:eastAsia="方正黑体_GBK" w:cs="方正仿宋_GBK"/>
                          <w:sz w:val="18"/>
                          <w:szCs w:val="18"/>
                          <w:lang w:eastAsia="zh-CN"/>
                        </w:rPr>
                        <w:t>责任副总指挥</w:t>
                      </w:r>
                      <w:r>
                        <w:rPr>
                          <w:rFonts w:hint="eastAsia" w:eastAsia="方正黑体_GBK" w:cs="方正仿宋_GBK"/>
                          <w:sz w:val="18"/>
                          <w:szCs w:val="18"/>
                        </w:rPr>
                        <w:t>：</w:t>
                      </w:r>
                      <w:r>
                        <w:rPr>
                          <w:rFonts w:hint="eastAsia" w:eastAsia="方正黑体_GBK" w:cs="方正仿宋_GBK"/>
                          <w:sz w:val="18"/>
                          <w:szCs w:val="18"/>
                          <w:lang w:eastAsia="zh-CN"/>
                        </w:rPr>
                        <w:t>县委常委、</w:t>
                      </w:r>
                      <w:r>
                        <w:rPr>
                          <w:rFonts w:hint="eastAsia" w:eastAsia="方正书宋_GBK" w:cs="方正仿宋_GBK"/>
                          <w:sz w:val="18"/>
                          <w:szCs w:val="18"/>
                          <w:lang w:eastAsia="zh-CN"/>
                        </w:rPr>
                        <w:t>常务副县长。</w:t>
                      </w:r>
                      <w:r>
                        <w:rPr>
                          <w:rFonts w:hint="eastAsia" w:eastAsia="方正书宋_GBK" w:cs="方正仿宋_GBK"/>
                          <w:sz w:val="18"/>
                          <w:szCs w:val="18"/>
                          <w:lang w:val="en-US" w:eastAsia="zh-CN"/>
                        </w:rPr>
                        <w:t xml:space="preserve">     </w:t>
                      </w:r>
                    </w:p>
                    <w:p>
                      <w:pPr>
                        <w:snapToGrid w:val="0"/>
                        <w:spacing w:line="220" w:lineRule="exact"/>
                        <w:jc w:val="left"/>
                        <w:rPr>
                          <w:rFonts w:hint="eastAsia" w:eastAsia="方正黑体_GBK"/>
                          <w:color w:val="000000"/>
                          <w:kern w:val="0"/>
                          <w:sz w:val="18"/>
                          <w:szCs w:val="18"/>
                        </w:rPr>
                      </w:pPr>
                      <w:r>
                        <w:rPr>
                          <w:rFonts w:hint="eastAsia" w:eastAsia="方正黑体_GBK" w:cs="方正仿宋_GBK"/>
                          <w:sz w:val="18"/>
                          <w:szCs w:val="18"/>
                          <w:lang w:eastAsia="zh-CN"/>
                        </w:rPr>
                        <w:t>副</w:t>
                      </w:r>
                      <w:r>
                        <w:rPr>
                          <w:rFonts w:hint="eastAsia" w:eastAsia="方正黑体_GBK" w:cs="方正仿宋_GBK"/>
                          <w:sz w:val="18"/>
                          <w:szCs w:val="18"/>
                          <w:lang w:val="en-US" w:eastAsia="zh-CN"/>
                        </w:rPr>
                        <w:t xml:space="preserve"> </w:t>
                      </w:r>
                      <w:r>
                        <w:rPr>
                          <w:rFonts w:hint="eastAsia" w:eastAsia="方正黑体_GBK" w:cs="方正仿宋_GBK"/>
                          <w:sz w:val="18"/>
                          <w:szCs w:val="18"/>
                          <w:lang w:eastAsia="zh-CN"/>
                        </w:rPr>
                        <w:t>总</w:t>
                      </w:r>
                      <w:r>
                        <w:rPr>
                          <w:rFonts w:hint="eastAsia" w:eastAsia="方正黑体_GBK" w:cs="方正仿宋_GBK"/>
                          <w:sz w:val="18"/>
                          <w:szCs w:val="18"/>
                          <w:lang w:val="en-US" w:eastAsia="zh-CN"/>
                        </w:rPr>
                        <w:t xml:space="preserve"> </w:t>
                      </w:r>
                      <w:r>
                        <w:rPr>
                          <w:rFonts w:hint="eastAsia" w:eastAsia="方正黑体_GBK" w:cs="方正仿宋_GBK"/>
                          <w:sz w:val="18"/>
                          <w:szCs w:val="18"/>
                          <w:lang w:eastAsia="zh-CN"/>
                        </w:rPr>
                        <w:t>指</w:t>
                      </w:r>
                      <w:r>
                        <w:rPr>
                          <w:rFonts w:hint="eastAsia" w:eastAsia="方正黑体_GBK" w:cs="方正仿宋_GBK"/>
                          <w:sz w:val="18"/>
                          <w:szCs w:val="18"/>
                          <w:lang w:val="en-US" w:eastAsia="zh-CN"/>
                        </w:rPr>
                        <w:t xml:space="preserve"> </w:t>
                      </w:r>
                      <w:r>
                        <w:rPr>
                          <w:rFonts w:hint="eastAsia" w:eastAsia="方正黑体_GBK" w:cs="方正仿宋_GBK"/>
                          <w:sz w:val="18"/>
                          <w:szCs w:val="18"/>
                          <w:lang w:eastAsia="zh-CN"/>
                        </w:rPr>
                        <w:t>挥</w:t>
                      </w:r>
                      <w:r>
                        <w:rPr>
                          <w:rFonts w:hint="eastAsia" w:eastAsia="方正黑体_GBK" w:cs="方正仿宋_GBK"/>
                          <w:sz w:val="18"/>
                          <w:szCs w:val="18"/>
                          <w:lang w:val="en-US" w:eastAsia="zh-CN"/>
                        </w:rPr>
                        <w:t xml:space="preserve"> </w:t>
                      </w:r>
                      <w:r>
                        <w:rPr>
                          <w:rFonts w:hint="eastAsia" w:eastAsia="方正黑体_GBK"/>
                          <w:color w:val="000000"/>
                          <w:kern w:val="0"/>
                          <w:sz w:val="18"/>
                          <w:szCs w:val="18"/>
                        </w:rPr>
                        <w:t>：</w:t>
                      </w:r>
                      <w:r>
                        <w:rPr>
                          <w:rFonts w:hint="eastAsia" w:eastAsia="方正黑体_GBK"/>
                          <w:color w:val="000000"/>
                          <w:kern w:val="0"/>
                          <w:sz w:val="18"/>
                          <w:szCs w:val="18"/>
                          <w:lang w:eastAsia="zh-CN"/>
                        </w:rPr>
                        <w:t>县政府分管（联系）气象、农水、林业、自然资源、住建工作副县长，县委常委、县人武部部长，县政府办公室主任</w:t>
                      </w:r>
                    </w:p>
                    <w:p>
                      <w:pPr>
                        <w:rPr>
                          <w:rFonts w:hint="eastAsia"/>
                          <w:lang w:eastAsia="zh-CN"/>
                        </w:rPr>
                      </w:pP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6379210</wp:posOffset>
                </wp:positionH>
                <wp:positionV relativeFrom="paragraph">
                  <wp:posOffset>41275</wp:posOffset>
                </wp:positionV>
                <wp:extent cx="2327910" cy="636905"/>
                <wp:effectExtent l="4445" t="5080" r="10795" b="5715"/>
                <wp:wrapNone/>
                <wp:docPr id="13" name="文本框 13"/>
                <wp:cNvGraphicFramePr/>
                <a:graphic xmlns:a="http://schemas.openxmlformats.org/drawingml/2006/main">
                  <a:graphicData uri="http://schemas.microsoft.com/office/word/2010/wordprocessingShape">
                    <wps:wsp>
                      <wps:cNvSpPr/>
                      <wps:spPr>
                        <a:xfrm>
                          <a:off x="0" y="0"/>
                          <a:ext cx="2327910" cy="636905"/>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eastAsia="方正黑体_GBK"/>
                                <w:color w:val="000000"/>
                                <w:kern w:val="0"/>
                                <w:sz w:val="21"/>
                                <w:szCs w:val="21"/>
                                <w:lang w:eastAsia="zh-CN"/>
                              </w:rPr>
                            </w:pPr>
                            <w:r>
                              <w:rPr>
                                <w:rFonts w:hint="eastAsia" w:eastAsia="方正黑体_GBK"/>
                                <w:color w:val="000000"/>
                                <w:kern w:val="0"/>
                                <w:sz w:val="21"/>
                                <w:szCs w:val="21"/>
                                <w:lang w:val="en-US" w:eastAsia="zh-CN"/>
                              </w:rPr>
                              <w:t>宁陕县</w:t>
                            </w:r>
                            <w:r>
                              <w:rPr>
                                <w:rFonts w:hint="eastAsia" w:eastAsia="方正黑体_GBK"/>
                                <w:color w:val="000000"/>
                                <w:kern w:val="0"/>
                                <w:sz w:val="21"/>
                                <w:szCs w:val="21"/>
                                <w:lang w:eastAsia="zh-CN"/>
                              </w:rPr>
                              <w:t>自然灾害防灾救灾和应急救援总指挥部办公室</w:t>
                            </w:r>
                          </w:p>
                        </w:txbxContent>
                      </wps:txbx>
                      <wps:bodyPr vert="horz" wrap="square" lIns="91440" tIns="45720" rIns="91440" bIns="45720" anchor="t" anchorCtr="0" upright="1">
                        <a:noAutofit/>
                      </wps:bodyPr>
                    </wps:wsp>
                  </a:graphicData>
                </a:graphic>
              </wp:anchor>
            </w:drawing>
          </mc:Choice>
          <mc:Fallback>
            <w:pict>
              <v:rect id="文本框 13" o:spid="_x0000_s1026" o:spt="1" style="position:absolute;left:0pt;margin-left:502.3pt;margin-top:3.25pt;height:50.15pt;width:183.3pt;z-index:251662336;mso-width-relative:page;mso-height-relative:page;" fillcolor="#FFFFFF" filled="t" stroked="t" coordsize="21600,21600" o:gfxdata="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aNgI1wAAAAsBAAAPAAAAAAAAAAEAIAAAACIAAABkcnMvZG93bnJldi54bWxQSwECFAAUAAAA&#10;CACHTuJAbYpTzCgCAABbBAAADgAAAAAAAAABACAAAAAmAQAAZHJzL2Uyb0RvYy54bWxQSwUGAAAA&#10;AAYABgBZAQAAw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eastAsia" w:eastAsia="方正黑体_GBK"/>
                          <w:color w:val="000000"/>
                          <w:kern w:val="0"/>
                          <w:sz w:val="21"/>
                          <w:szCs w:val="21"/>
                          <w:lang w:eastAsia="zh-CN"/>
                        </w:rPr>
                      </w:pPr>
                      <w:r>
                        <w:rPr>
                          <w:rFonts w:hint="eastAsia" w:eastAsia="方正黑体_GBK"/>
                          <w:color w:val="000000"/>
                          <w:kern w:val="0"/>
                          <w:sz w:val="21"/>
                          <w:szCs w:val="21"/>
                          <w:lang w:val="en-US" w:eastAsia="zh-CN"/>
                        </w:rPr>
                        <w:t>宁陕县</w:t>
                      </w:r>
                      <w:r>
                        <w:rPr>
                          <w:rFonts w:hint="eastAsia" w:eastAsia="方正黑体_GBK"/>
                          <w:color w:val="000000"/>
                          <w:kern w:val="0"/>
                          <w:sz w:val="21"/>
                          <w:szCs w:val="21"/>
                          <w:lang w:eastAsia="zh-CN"/>
                        </w:rPr>
                        <w:t>自然灾害防灾救灾和应急救援总指挥部办公室</w:t>
                      </w:r>
                    </w:p>
                  </w:txbxContent>
                </v:textbox>
              </v:rect>
            </w:pict>
          </mc:Fallback>
        </mc:AlternateContent>
      </w:r>
    </w:p>
    <w:p>
      <w:pPr>
        <w:pageBreakBefore w:val="0"/>
        <w:kinsoku/>
        <w:wordWrap/>
        <w:overflowPunct/>
        <w:bidi w:val="0"/>
        <w:spacing w:line="560" w:lineRule="exact"/>
        <w:jc w:val="center"/>
        <w:rPr>
          <w:rFonts w:ascii="黑体" w:eastAsia="黑体" w:cs="黑体"/>
          <w:color w:val="000000"/>
          <w:sz w:val="32"/>
          <w:szCs w:val="32"/>
        </w:rPr>
      </w:pPr>
    </w:p>
    <w:p>
      <w:pPr>
        <w:pageBreakBefore w:val="0"/>
        <w:kinsoku/>
        <w:wordWrap/>
        <w:overflowPunct/>
        <w:bidi w:val="0"/>
        <w:spacing w:line="560" w:lineRule="exact"/>
        <w:rPr>
          <w:rFonts w:ascii="黑体" w:eastAsia="黑体" w:cs="黑体"/>
          <w:color w:val="000000"/>
          <w:sz w:val="32"/>
          <w:szCs w:val="32"/>
        </w:rPr>
      </w:pPr>
    </w:p>
    <w:p>
      <w:pPr>
        <w:pageBreakBefore w:val="0"/>
        <w:kinsoku/>
        <w:wordWrap/>
        <w:overflowPunct/>
        <w:bidi w:val="0"/>
        <w:spacing w:line="560" w:lineRule="exact"/>
        <w:rPr>
          <w:rFonts w:ascii="黑体" w:eastAsia="黑体" w:cs="黑体"/>
          <w:color w:val="000000"/>
          <w:sz w:val="32"/>
          <w:szCs w:val="32"/>
        </w:rPr>
      </w:pP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603250</wp:posOffset>
                </wp:positionH>
                <wp:positionV relativeFrom="paragraph">
                  <wp:posOffset>273050</wp:posOffset>
                </wp:positionV>
                <wp:extent cx="7924800" cy="28575"/>
                <wp:effectExtent l="0" t="0" r="0" b="0"/>
                <wp:wrapNone/>
                <wp:docPr id="30" name="直线 30"/>
                <wp:cNvGraphicFramePr/>
                <a:graphic xmlns:a="http://schemas.openxmlformats.org/drawingml/2006/main">
                  <a:graphicData uri="http://schemas.microsoft.com/office/word/2010/wordprocessingShape">
                    <wps:wsp>
                      <wps:cNvCnPr/>
                      <wps:spPr>
                        <a:xfrm rot="21600000" flipV="1">
                          <a:off x="0" y="0"/>
                          <a:ext cx="7924800" cy="28575"/>
                        </a:xfrm>
                        <a:prstGeom prst="line">
                          <a:avLst/>
                        </a:prstGeom>
                        <a:noFill/>
                        <a:ln w="12700" cap="flat" cmpd="sng">
                          <a:solidFill>
                            <a:srgbClr val="000000"/>
                          </a:solidFill>
                          <a:prstDash val="solid"/>
                          <a:round/>
                        </a:ln>
                      </wps:spPr>
                      <wps:bodyPr vert="horz" wrap="square" lIns="91440" tIns="45720" rIns="91440" bIns="45720" anchor="t" anchorCtr="0" upright="1">
                        <a:noAutofit/>
                      </wps:bodyPr>
                    </wps:wsp>
                  </a:graphicData>
                </a:graphic>
              </wp:anchor>
            </w:drawing>
          </mc:Choice>
          <mc:Fallback>
            <w:pict>
              <v:line id="直线 30" o:spid="_x0000_s1026" o:spt="20" style="position:absolute;left:0pt;flip:y;margin-left:47.5pt;margin-top:21.5pt;height:2.25pt;width:624pt;z-index:251662336;mso-width-relative:page;mso-height-relative:page;" filled="f" stroked="t" coordsize="21600,21600" o:gfxdata="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J&#10;4bNh1wAAAAkBAAAPAAAAAAAAAAEAIAAAACIAAABkcnMvZG93bnJldi54bWxQSwECFAAUAAAACACH&#10;TuJAsbc7ACUCAAA9BAAADgAAAAAAAAABACAAAAAmAQAAZHJzL2Uyb0RvYy54bWxQSwUGAAAAAAYA&#10;BgBZAQAAvQUAAAAA&#10;">
                <v:fill on="f" focussize="0,0"/>
                <v:stroke weight="1pt" color="#000000" joinstyle="round"/>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4651375</wp:posOffset>
                </wp:positionH>
                <wp:positionV relativeFrom="paragraph">
                  <wp:posOffset>41275</wp:posOffset>
                </wp:positionV>
                <wp:extent cx="3175" cy="227330"/>
                <wp:effectExtent l="0" t="0" r="0" b="0"/>
                <wp:wrapNone/>
                <wp:docPr id="16" name="直线 16"/>
                <wp:cNvGraphicFramePr/>
                <a:graphic xmlns:a="http://schemas.openxmlformats.org/drawingml/2006/main">
                  <a:graphicData uri="http://schemas.microsoft.com/office/word/2010/wordprocessingShape">
                    <wps:wsp>
                      <wps:cNvCnPr/>
                      <wps:spPr>
                        <a:xfrm>
                          <a:off x="0" y="0"/>
                          <a:ext cx="3175" cy="22733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16" o:spid="_x0000_s1026" o:spt="20" style="position:absolute;left:0pt;margin-left:366.25pt;margin-top:3.25pt;height:17.9pt;width:0.25pt;z-index:251662336;mso-width-relative:page;mso-height-relative:page;" filled="f" stroked="t" coordsize="21600,21600" o:gfxdata="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50fF31wAAAAgBAAAPAAAAAAAAAAEAIAAAACIAAABkcnMvZG93bnJldi54bWxQ&#10;SwECFAAUAAAACACHTuJAK+fBrDECAABPBAAADgAAAAAAAAABACAAAAAmAQAAZHJzL2Uyb0RvYy54&#10;bWxQSwUGAAAAAAYABgBZAQAAyQU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8476615</wp:posOffset>
                </wp:positionH>
                <wp:positionV relativeFrom="paragraph">
                  <wp:posOffset>259080</wp:posOffset>
                </wp:positionV>
                <wp:extent cx="1905" cy="313690"/>
                <wp:effectExtent l="0" t="0" r="0" b="0"/>
                <wp:wrapNone/>
                <wp:docPr id="18" name="直线 18"/>
                <wp:cNvGraphicFramePr/>
                <a:graphic xmlns:a="http://schemas.openxmlformats.org/drawingml/2006/main">
                  <a:graphicData uri="http://schemas.microsoft.com/office/word/2010/wordprocessingShape">
                    <wps:wsp>
                      <wps:cNvCnPr/>
                      <wps:spPr>
                        <a:xfrm rot="21600000" flipH="1">
                          <a:off x="0" y="0"/>
                          <a:ext cx="1905" cy="31369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18" o:spid="_x0000_s1026" o:spt="20" style="position:absolute;left:0pt;flip:x;margin-left:667.45pt;margin-top:20.4pt;height:24.7pt;width:0.15pt;z-index:251662336;mso-width-relative:page;mso-height-relative:page;" filled="f" stroked="t" coordsize="21600,21600" o:gfxdata="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msUINkAAAALAQAADwAAAAAAAAABACAAAAAi&#10;AAAAZHJzL2Rvd25yZXYueG1sUEsBAhQAFAAAAAgAh07iQOwH/QpCAgAAaAQAAA4AAAAAAAAAAQAg&#10;AAAAKAEAAGRycy9lMm9Eb2MueG1sUEsFBgAAAAAGAAYAWQEAANwFAAAAAA==&#10;">
                <v:fill on="f" focussize="0,0"/>
                <v:stroke weight="1pt" color="#000000" joinstyle="round" endarrow="block" endarrowwidth="wide"/>
                <v:imagedata o:title=""/>
                <o:lock v:ext="edit" aspectratio="f"/>
              </v:line>
            </w:pict>
          </mc:Fallback>
        </mc:AlternateContent>
      </w:r>
    </w:p>
    <w:p>
      <w:pPr>
        <w:pageBreakBefore w:val="0"/>
        <w:kinsoku/>
        <w:wordWrap/>
        <w:overflowPunct/>
        <w:bidi w:val="0"/>
        <w:spacing w:line="560" w:lineRule="exact"/>
        <w:rPr>
          <w:rFonts w:ascii="黑体" w:eastAsia="黑体" w:cs="黑体"/>
          <w:color w:val="000000"/>
          <w:sz w:val="32"/>
          <w:szCs w:val="32"/>
        </w:rPr>
      </w:pPr>
      <w:r>
        <w:rPr>
          <w:color w:val="000000"/>
          <w:sz w:val="21"/>
        </w:rPr>
        <mc:AlternateContent>
          <mc:Choice Requires="wps">
            <w:drawing>
              <wp:anchor distT="0" distB="0" distL="113665" distR="113665" simplePos="0" relativeHeight="251663360" behindDoc="0" locked="0" layoutInCell="1" allowOverlap="1">
                <wp:simplePos x="0" y="0"/>
                <wp:positionH relativeFrom="column">
                  <wp:posOffset>5758180</wp:posOffset>
                </wp:positionH>
                <wp:positionV relativeFrom="paragraph">
                  <wp:posOffset>41910</wp:posOffset>
                </wp:positionV>
                <wp:extent cx="7620" cy="292735"/>
                <wp:effectExtent l="57785" t="0" r="67945" b="12065"/>
                <wp:wrapNone/>
                <wp:docPr id="2" name="直线 22"/>
                <wp:cNvGraphicFramePr/>
                <a:graphic xmlns:a="http://schemas.openxmlformats.org/drawingml/2006/main">
                  <a:graphicData uri="http://schemas.microsoft.com/office/word/2010/wordprocessingShape">
                    <wps:wsp>
                      <wps:cNvCnPr/>
                      <wps:spPr>
                        <a:xfrm>
                          <a:off x="0" y="0"/>
                          <a:ext cx="7620" cy="292735"/>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22" o:spid="_x0000_s1026" o:spt="20" style="position:absolute;left:0pt;margin-left:453.4pt;margin-top:3.3pt;height:23.05pt;width:0.6pt;z-index:251663360;mso-width-relative:page;mso-height-relative:page;" filled="f" stroked="t" coordsize="21600,21600" o:gfxdata="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hyzq/WAAAACAEAAA8AAAAAAAAAAQAgAAAAIgAAAGRycy9kb3ducmV2LnhtbFBLAQIU&#10;ABQAAAAIAIdO4kC1lgTxLgIAAE4EAAAOAAAAAAAAAAEAIAAAACUBAABkcnMvZTJvRG9jLnhtbFBL&#10;BQYAAAAABgAGAFkBAADFBQ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593090</wp:posOffset>
                </wp:positionH>
                <wp:positionV relativeFrom="paragraph">
                  <wp:posOffset>38735</wp:posOffset>
                </wp:positionV>
                <wp:extent cx="635" cy="300990"/>
                <wp:effectExtent l="0" t="0" r="0" b="0"/>
                <wp:wrapNone/>
                <wp:docPr id="32" name="直线 32"/>
                <wp:cNvGraphicFramePr/>
                <a:graphic xmlns:a="http://schemas.openxmlformats.org/drawingml/2006/main">
                  <a:graphicData uri="http://schemas.microsoft.com/office/word/2010/wordprocessingShape">
                    <wps:wsp>
                      <wps:cNvCnPr/>
                      <wps:spPr>
                        <a:xfrm>
                          <a:off x="0" y="0"/>
                          <a:ext cx="952" cy="30099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32" o:spid="_x0000_s1026" o:spt="20" style="position:absolute;left:0pt;margin-left:46.7pt;margin-top:3.05pt;height:23.7pt;width:0.05pt;z-index:251662336;mso-width-relative:page;mso-height-relative:page;" filled="f" stroked="t" coordsize="21600,21600" o:gfxdata="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MhgY9UAAAAGAQAADwAAAAAAAAABACAAAAAiAAAAZHJzL2Rvd25yZXYueG1sUEsB&#10;AhQAFAAAAAgAh07iQO306mwxAgAATgQAAA4AAAAAAAAAAQAgAAAAJAEAAGRycy9lMm9Eb2MueG1s&#10;UEsFBgAAAAAGAAYAWQEAAMcFA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2144395</wp:posOffset>
                </wp:positionH>
                <wp:positionV relativeFrom="paragraph">
                  <wp:posOffset>46355</wp:posOffset>
                </wp:positionV>
                <wp:extent cx="635" cy="300990"/>
                <wp:effectExtent l="0" t="0" r="0" b="0"/>
                <wp:wrapNone/>
                <wp:docPr id="26" name="直线 26"/>
                <wp:cNvGraphicFramePr/>
                <a:graphic xmlns:a="http://schemas.openxmlformats.org/drawingml/2006/main">
                  <a:graphicData uri="http://schemas.microsoft.com/office/word/2010/wordprocessingShape">
                    <wps:wsp>
                      <wps:cNvCnPr/>
                      <wps:spPr>
                        <a:xfrm>
                          <a:off x="0" y="0"/>
                          <a:ext cx="952" cy="30099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26" o:spid="_x0000_s1026" o:spt="20" style="position:absolute;left:0pt;margin-left:168.85pt;margin-top:3.65pt;height:23.7pt;width:0.05pt;z-index:251662336;mso-width-relative:page;mso-height-relative:page;" filled="f" stroked="t" coordsize="21600,21600" o:gfxdata="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NB+0dUAAAAIAQAADwAAAAAAAAABACAAAAAiAAAAZHJzL2Rvd25yZXYueG1sUEsB&#10;AhQAFAAAAAgAh07iQB2WKY4xAgAATgQAAA4AAAAAAAAAAQAgAAAAJAEAAGRycy9lMm9Eb2MueG1s&#10;UEsFBgAAAAAGAAYAWQEAAMcFA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3471545</wp:posOffset>
                </wp:positionH>
                <wp:positionV relativeFrom="paragraph">
                  <wp:posOffset>52705</wp:posOffset>
                </wp:positionV>
                <wp:extent cx="635" cy="300990"/>
                <wp:effectExtent l="0" t="0" r="0" b="0"/>
                <wp:wrapNone/>
                <wp:docPr id="28" name="直线 28"/>
                <wp:cNvGraphicFramePr/>
                <a:graphic xmlns:a="http://schemas.openxmlformats.org/drawingml/2006/main">
                  <a:graphicData uri="http://schemas.microsoft.com/office/word/2010/wordprocessingShape">
                    <wps:wsp>
                      <wps:cNvCnPr/>
                      <wps:spPr>
                        <a:xfrm>
                          <a:off x="0" y="0"/>
                          <a:ext cx="952" cy="30099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28" o:spid="_x0000_s1026" o:spt="20" style="position:absolute;left:0pt;margin-left:273.35pt;margin-top:4.15pt;height:23.7pt;width:0.05pt;z-index:251662336;mso-width-relative:page;mso-height-relative:page;" filled="f" stroked="t" coordsize="21600,21600" o:gfxdata="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Qj8AvWAAAACAEAAA8AAAAAAAAAAQAgAAAAIgAAAGRycy9kb3ducmV2LnhtbFBL&#10;AQIUABQAAAAIAIdO4kDWZ7N2MQIAAE4EAAAOAAAAAAAAAAEAIAAAACUBAABkcnMvZTJvRG9jLnht&#10;bFBLBQYAAAAABgAGAFkBAADIBQ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7082155</wp:posOffset>
                </wp:positionH>
                <wp:positionV relativeFrom="paragraph">
                  <wp:posOffset>13335</wp:posOffset>
                </wp:positionV>
                <wp:extent cx="7620" cy="292735"/>
                <wp:effectExtent l="0" t="0" r="0" b="0"/>
                <wp:wrapNone/>
                <wp:docPr id="22" name="直线 22"/>
                <wp:cNvGraphicFramePr/>
                <a:graphic xmlns:a="http://schemas.openxmlformats.org/drawingml/2006/main">
                  <a:graphicData uri="http://schemas.microsoft.com/office/word/2010/wordprocessingShape">
                    <wps:wsp>
                      <wps:cNvCnPr/>
                      <wps:spPr>
                        <a:xfrm>
                          <a:off x="0" y="0"/>
                          <a:ext cx="7619" cy="292734"/>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22" o:spid="_x0000_s1026" o:spt="20" style="position:absolute;left:0pt;margin-left:557.65pt;margin-top:1.05pt;height:23.05pt;width:0.6pt;z-index:251662336;mso-width-relative:page;mso-height-relative:page;" filled="f" stroked="t" coordsize="21600,21600" o:gfxdata="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l1bQvXAAAACgEAAA8AAAAAAAAAAQAgAAAAIgAAAGRycy9kb3ducmV2LnhtbFBL&#10;AQIUABQAAAAIAIdO4kDVvQ7XMAIAAE8EAAAOAAAAAAAAAAEAIAAAACYBAABkcnMvZTJvRG9jLnht&#10;bFBLBQYAAAAABgAGAFkBAADIBQ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4646930</wp:posOffset>
                </wp:positionH>
                <wp:positionV relativeFrom="paragraph">
                  <wp:posOffset>13335</wp:posOffset>
                </wp:positionV>
                <wp:extent cx="635" cy="300990"/>
                <wp:effectExtent l="0" t="0" r="0" b="0"/>
                <wp:wrapNone/>
                <wp:docPr id="24" name="直线 24"/>
                <wp:cNvGraphicFramePr/>
                <a:graphic xmlns:a="http://schemas.openxmlformats.org/drawingml/2006/main">
                  <a:graphicData uri="http://schemas.microsoft.com/office/word/2010/wordprocessingShape">
                    <wps:wsp>
                      <wps:cNvCnPr/>
                      <wps:spPr>
                        <a:xfrm>
                          <a:off x="0" y="0"/>
                          <a:ext cx="952" cy="30099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24" o:spid="_x0000_s1026" o:spt="20" style="position:absolute;left:0pt;margin-left:365.9pt;margin-top:1.05pt;height:23.7pt;width:0.05pt;z-index:251662336;mso-width-relative:page;mso-height-relative:page;" filled="f" stroked="t" coordsize="21600,21600" o:gfxdata="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YKZgitUAAAAIAQAADwAAAAAAAAABACAAAAAiAAAAZHJzL2Rvd25yZXYueG1sUEsB&#10;AhQAFAAAAAgAh07iQPOxvO4xAgAATgQAAA4AAAAAAAAAAQAgAAAAJAEAAGRycy9lMm9Eb2MueG1s&#10;UEsFBgAAAAAGAAYAWQEAAMcFAAAAAA==&#10;">
                <v:fill on="f" focussize="0,0"/>
                <v:stroke weight="1pt" color="#000000" joinstyle="round" endarrow="block" endarrowwidth="wide"/>
                <v:imagedata o:title=""/>
                <o:lock v:ext="edit" aspectratio="f"/>
              </v:line>
            </w:pict>
          </mc:Fallback>
        </mc:AlternateContent>
      </w:r>
    </w:p>
    <w:p>
      <w:pPr>
        <w:pageBreakBefore w:val="0"/>
        <w:kinsoku/>
        <w:wordWrap/>
        <w:overflowPunct/>
        <w:bidi w:val="0"/>
        <w:spacing w:line="560" w:lineRule="exact"/>
        <w:rPr>
          <w:rFonts w:ascii="黑体" w:eastAsia="黑体" w:cs="黑体"/>
          <w:color w:val="000000"/>
          <w:sz w:val="32"/>
          <w:szCs w:val="32"/>
        </w:rPr>
      </w:pP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7647940</wp:posOffset>
                </wp:positionH>
                <wp:positionV relativeFrom="paragraph">
                  <wp:posOffset>36195</wp:posOffset>
                </wp:positionV>
                <wp:extent cx="1608455" cy="262890"/>
                <wp:effectExtent l="0" t="0" r="0" b="0"/>
                <wp:wrapNone/>
                <wp:docPr id="40" name="文本框 40"/>
                <wp:cNvGraphicFramePr/>
                <a:graphic xmlns:a="http://schemas.openxmlformats.org/drawingml/2006/main">
                  <a:graphicData uri="http://schemas.microsoft.com/office/word/2010/wordprocessingShape">
                    <wps:wsp>
                      <wps:cNvSpPr/>
                      <wps:spPr>
                        <a:xfrm>
                          <a:off x="0" y="0"/>
                          <a:ext cx="1608455" cy="262890"/>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Times New Roman"/>
                                <w:sz w:val="21"/>
                                <w:szCs w:val="21"/>
                                <w:lang w:eastAsia="zh-CN"/>
                              </w:rPr>
                            </w:pPr>
                            <w:r>
                              <w:rPr>
                                <w:rFonts w:hint="eastAsia" w:cs="Times New Roman"/>
                                <w:sz w:val="21"/>
                                <w:szCs w:val="21"/>
                                <w:lang w:eastAsia="zh-CN"/>
                              </w:rPr>
                              <w:t>生活救助</w:t>
                            </w:r>
                            <w:r>
                              <w:rPr>
                                <w:rFonts w:ascii="Times New Roman" w:hAnsi="Times New Roman" w:eastAsia="方正仿宋_GBK" w:cs="Times New Roman"/>
                                <w:sz w:val="21"/>
                                <w:szCs w:val="21"/>
                                <w:lang w:eastAsia="zh-CN"/>
                              </w:rPr>
                              <w:t>组</w:t>
                            </w:r>
                          </w:p>
                        </w:txbxContent>
                      </wps:txbx>
                      <wps:bodyPr vert="horz" wrap="square" lIns="91440" tIns="45720" rIns="91440" bIns="45720" anchor="t" anchorCtr="0" upright="1">
                        <a:noAutofit/>
                      </wps:bodyPr>
                    </wps:wsp>
                  </a:graphicData>
                </a:graphic>
              </wp:anchor>
            </w:drawing>
          </mc:Choice>
          <mc:Fallback>
            <w:pict>
              <v:rect id="文本框 40" o:spid="_x0000_s1026" o:spt="1" style="position:absolute;left:0pt;margin-left:602.2pt;margin-top:2.85pt;height:20.7pt;width:126.65pt;z-index:251662336;mso-width-relative:page;mso-height-relative:page;" fillcolor="#FFFFFF" filled="t" stroked="t" coordsize="21600,21600" o:gfxdata="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R7tvBNcAAAAKAQAADwAAAAAAAAABACAAAAAiAAAAZHJzL2Rvd25yZXYueG1sUEsBAhQAFAAA&#10;AAgAh07iQMyIwp8pAgAAWwQAAA4AAAAAAAAAAQAgAAAAJgEAAGRycy9lMm9Eb2MueG1sUEsFBgAA&#10;AAAGAAYAWQEAAME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Times New Roman"/>
                          <w:sz w:val="21"/>
                          <w:szCs w:val="21"/>
                          <w:lang w:eastAsia="zh-CN"/>
                        </w:rPr>
                      </w:pPr>
                      <w:r>
                        <w:rPr>
                          <w:rFonts w:hint="eastAsia" w:cs="Times New Roman"/>
                          <w:sz w:val="21"/>
                          <w:szCs w:val="21"/>
                          <w:lang w:eastAsia="zh-CN"/>
                        </w:rPr>
                        <w:t>生活救助</w:t>
                      </w:r>
                      <w:r>
                        <w:rPr>
                          <w:rFonts w:ascii="Times New Roman" w:hAnsi="Times New Roman" w:eastAsia="方正仿宋_GBK" w:cs="Times New Roman"/>
                          <w:sz w:val="21"/>
                          <w:szCs w:val="21"/>
                          <w:lang w:eastAsia="zh-CN"/>
                        </w:rPr>
                        <w:t>组</w:t>
                      </w: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6551930</wp:posOffset>
                </wp:positionH>
                <wp:positionV relativeFrom="paragraph">
                  <wp:posOffset>31750</wp:posOffset>
                </wp:positionV>
                <wp:extent cx="1047750" cy="270510"/>
                <wp:effectExtent l="0" t="0" r="0" b="0"/>
                <wp:wrapNone/>
                <wp:docPr id="43" name="文本框 43"/>
                <wp:cNvGraphicFramePr/>
                <a:graphic xmlns:a="http://schemas.openxmlformats.org/drawingml/2006/main">
                  <a:graphicData uri="http://schemas.microsoft.com/office/word/2010/wordprocessingShape">
                    <wps:wsp>
                      <wps:cNvSpPr/>
                      <wps:spPr>
                        <a:xfrm>
                          <a:off x="0" y="0"/>
                          <a:ext cx="1047749" cy="270509"/>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Times New Roman"/>
                                <w:sz w:val="21"/>
                                <w:szCs w:val="21"/>
                                <w:lang w:eastAsia="zh-CN"/>
                              </w:rPr>
                            </w:pPr>
                            <w:r>
                              <w:rPr>
                                <w:rFonts w:hint="eastAsia" w:cs="Times New Roman"/>
                                <w:sz w:val="21"/>
                                <w:szCs w:val="21"/>
                                <w:lang w:eastAsia="zh-CN"/>
                              </w:rPr>
                              <w:t>新闻宣传</w:t>
                            </w:r>
                            <w:r>
                              <w:rPr>
                                <w:rFonts w:ascii="Times New Roman" w:hAnsi="Times New Roman" w:eastAsia="方正仿宋_GBK" w:cs="Times New Roman"/>
                                <w:sz w:val="21"/>
                                <w:szCs w:val="21"/>
                                <w:lang w:eastAsia="zh-CN"/>
                              </w:rPr>
                              <w:t>组</w:t>
                            </w:r>
                          </w:p>
                        </w:txbxContent>
                      </wps:txbx>
                      <wps:bodyPr vert="horz" wrap="square" lIns="91440" tIns="45720" rIns="91440" bIns="45720" anchor="t" anchorCtr="0" upright="1">
                        <a:noAutofit/>
                      </wps:bodyPr>
                    </wps:wsp>
                  </a:graphicData>
                </a:graphic>
              </wp:anchor>
            </w:drawing>
          </mc:Choice>
          <mc:Fallback>
            <w:pict>
              <v:rect id="文本框 43" o:spid="_x0000_s1026" o:spt="1" style="position:absolute;left:0pt;margin-left:515.9pt;margin-top:2.5pt;height:21.3pt;width:82.5pt;z-index:251662336;mso-width-relative:page;mso-height-relative:page;" fillcolor="#FFFFFF" filled="t" stroked="t" coordsize="21600,21600" o:gfxdata="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A4bVv1wAAAAoBAAAPAAAAAAAAAAEAIAAAACIAAABkcnMvZG93bnJldi54bWxQSwECFAAUAAAA&#10;CACHTuJAq/PEgCgCAABbBAAADgAAAAAAAAABACAAAAAmAQAAZHJzL2Uyb0RvYy54bWxQSwUGAAAA&#10;AAYABgBZAQAAw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Times New Roman"/>
                          <w:sz w:val="21"/>
                          <w:szCs w:val="21"/>
                          <w:lang w:eastAsia="zh-CN"/>
                        </w:rPr>
                      </w:pPr>
                      <w:r>
                        <w:rPr>
                          <w:rFonts w:hint="eastAsia" w:cs="Times New Roman"/>
                          <w:sz w:val="21"/>
                          <w:szCs w:val="21"/>
                          <w:lang w:eastAsia="zh-CN"/>
                        </w:rPr>
                        <w:t>新闻宣传</w:t>
                      </w:r>
                      <w:r>
                        <w:rPr>
                          <w:rFonts w:ascii="Times New Roman" w:hAnsi="Times New Roman" w:eastAsia="方正仿宋_GBK" w:cs="Times New Roman"/>
                          <w:sz w:val="21"/>
                          <w:szCs w:val="21"/>
                          <w:lang w:eastAsia="zh-CN"/>
                        </w:rPr>
                        <w:t>组</w:t>
                      </w: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5292090</wp:posOffset>
                </wp:positionH>
                <wp:positionV relativeFrom="paragraph">
                  <wp:posOffset>74295</wp:posOffset>
                </wp:positionV>
                <wp:extent cx="1115695" cy="274955"/>
                <wp:effectExtent l="0" t="0" r="0" b="0"/>
                <wp:wrapNone/>
                <wp:docPr id="46" name="文本框 46"/>
                <wp:cNvGraphicFramePr/>
                <a:graphic xmlns:a="http://schemas.openxmlformats.org/drawingml/2006/main">
                  <a:graphicData uri="http://schemas.microsoft.com/office/word/2010/wordprocessingShape">
                    <wps:wsp>
                      <wps:cNvSpPr/>
                      <wps:spPr>
                        <a:xfrm>
                          <a:off x="0" y="0"/>
                          <a:ext cx="1115695" cy="274955"/>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Times New Roman"/>
                                <w:sz w:val="21"/>
                                <w:szCs w:val="21"/>
                                <w:lang w:eastAsia="zh-CN"/>
                              </w:rPr>
                            </w:pPr>
                            <w:r>
                              <w:rPr>
                                <w:rFonts w:hint="eastAsia" w:cs="Times New Roman"/>
                                <w:sz w:val="21"/>
                                <w:szCs w:val="21"/>
                                <w:lang w:eastAsia="zh-CN"/>
                              </w:rPr>
                              <w:t>医疗防疫</w:t>
                            </w:r>
                            <w:r>
                              <w:rPr>
                                <w:rFonts w:ascii="Times New Roman" w:hAnsi="Times New Roman" w:eastAsia="方正仿宋_GBK" w:cs="Times New Roman"/>
                                <w:sz w:val="21"/>
                                <w:szCs w:val="21"/>
                                <w:lang w:eastAsia="zh-CN"/>
                              </w:rPr>
                              <w:t>组</w:t>
                            </w:r>
                          </w:p>
                        </w:txbxContent>
                      </wps:txbx>
                      <wps:bodyPr vert="horz" wrap="square" lIns="91440" tIns="45720" rIns="91440" bIns="45720" anchor="t" anchorCtr="0" upright="1">
                        <a:noAutofit/>
                      </wps:bodyPr>
                    </wps:wsp>
                  </a:graphicData>
                </a:graphic>
              </wp:anchor>
            </w:drawing>
          </mc:Choice>
          <mc:Fallback>
            <w:pict>
              <v:rect id="文本框 46" o:spid="_x0000_s1026" o:spt="1" style="position:absolute;left:0pt;margin-left:416.7pt;margin-top:5.85pt;height:21.65pt;width:87.85pt;z-index:251662336;mso-width-relative:page;mso-height-relative:page;" fillcolor="#FFFFFF" filled="t" stroked="t" coordsize="21600,21600" o:gfxdata="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yZ5qTXAAAACgEAAA8AAAAAAAAAAQAgAAAAIgAAAGRycy9kb3ducmV2LnhtbFBLAQIUABQAAAAI&#10;AIdO4kA1VHNKJwIAAFsEAAAOAAAAAAAAAAEAIAAAACYBAABkcnMvZTJvRG9jLnhtbFBLBQYAAAAA&#10;BgAGAFkBAA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Times New Roman"/>
                          <w:sz w:val="21"/>
                          <w:szCs w:val="21"/>
                          <w:lang w:eastAsia="zh-CN"/>
                        </w:rPr>
                      </w:pPr>
                      <w:r>
                        <w:rPr>
                          <w:rFonts w:hint="eastAsia" w:cs="Times New Roman"/>
                          <w:sz w:val="21"/>
                          <w:szCs w:val="21"/>
                          <w:lang w:eastAsia="zh-CN"/>
                        </w:rPr>
                        <w:t>医疗防疫</w:t>
                      </w:r>
                      <w:r>
                        <w:rPr>
                          <w:rFonts w:ascii="Times New Roman" w:hAnsi="Times New Roman" w:eastAsia="方正仿宋_GBK" w:cs="Times New Roman"/>
                          <w:sz w:val="21"/>
                          <w:szCs w:val="21"/>
                          <w:lang w:eastAsia="zh-CN"/>
                        </w:rPr>
                        <w:t>组</w:t>
                      </w: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4127500</wp:posOffset>
                </wp:positionH>
                <wp:positionV relativeFrom="paragraph">
                  <wp:posOffset>56515</wp:posOffset>
                </wp:positionV>
                <wp:extent cx="1116330" cy="276860"/>
                <wp:effectExtent l="0" t="0" r="0" b="0"/>
                <wp:wrapNone/>
                <wp:docPr id="49" name="文本框 49"/>
                <wp:cNvGraphicFramePr/>
                <a:graphic xmlns:a="http://schemas.openxmlformats.org/drawingml/2006/main">
                  <a:graphicData uri="http://schemas.microsoft.com/office/word/2010/wordprocessingShape">
                    <wps:wsp>
                      <wps:cNvSpPr/>
                      <wps:spPr>
                        <a:xfrm>
                          <a:off x="0" y="0"/>
                          <a:ext cx="1116330" cy="276860"/>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Times New Roman"/>
                                <w:sz w:val="21"/>
                                <w:szCs w:val="21"/>
                                <w:lang w:eastAsia="zh-CN"/>
                              </w:rPr>
                            </w:pPr>
                            <w:r>
                              <w:rPr>
                                <w:rFonts w:hint="eastAsia" w:cs="Times New Roman"/>
                                <w:sz w:val="21"/>
                                <w:szCs w:val="21"/>
                                <w:lang w:eastAsia="zh-CN"/>
                              </w:rPr>
                              <w:t>安全维稳</w:t>
                            </w:r>
                            <w:r>
                              <w:rPr>
                                <w:rFonts w:ascii="Times New Roman" w:hAnsi="Times New Roman" w:eastAsia="方正仿宋_GBK" w:cs="Times New Roman"/>
                                <w:sz w:val="21"/>
                                <w:szCs w:val="21"/>
                                <w:lang w:eastAsia="zh-CN"/>
                              </w:rPr>
                              <w:t>组</w:t>
                            </w:r>
                          </w:p>
                        </w:txbxContent>
                      </wps:txbx>
                      <wps:bodyPr vert="horz" wrap="square" lIns="91440" tIns="45720" rIns="91440" bIns="45720" anchor="t" anchorCtr="0" upright="1">
                        <a:noAutofit/>
                      </wps:bodyPr>
                    </wps:wsp>
                  </a:graphicData>
                </a:graphic>
              </wp:anchor>
            </w:drawing>
          </mc:Choice>
          <mc:Fallback>
            <w:pict>
              <v:rect id="文本框 49" o:spid="_x0000_s1026" o:spt="1" style="position:absolute;left:0pt;margin-left:325pt;margin-top:4.45pt;height:21.8pt;width:87.9pt;z-index:251662336;mso-width-relative:page;mso-height-relative:page;" fillcolor="#FFFFFF" filled="t" stroked="t" coordsize="21600,21600" o:gfxdata="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WzaFV1wAAAAgBAAAPAAAAAAAAAAEAIAAAACIAAABkcnMvZG93bnJldi54bWxQSwECFAAU&#10;AAAACACHTuJA1B33ASsCAABbBAAADgAAAAAAAAABACAAAAAmAQAAZHJzL2Uyb0RvYy54bWxQSwUG&#10;AAAAAAYABgBZAQAAw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Times New Roman"/>
                          <w:sz w:val="21"/>
                          <w:szCs w:val="21"/>
                          <w:lang w:eastAsia="zh-CN"/>
                        </w:rPr>
                      </w:pPr>
                      <w:r>
                        <w:rPr>
                          <w:rFonts w:hint="eastAsia" w:cs="Times New Roman"/>
                          <w:sz w:val="21"/>
                          <w:szCs w:val="21"/>
                          <w:lang w:eastAsia="zh-CN"/>
                        </w:rPr>
                        <w:t>安全维稳</w:t>
                      </w:r>
                      <w:r>
                        <w:rPr>
                          <w:rFonts w:ascii="Times New Roman" w:hAnsi="Times New Roman" w:eastAsia="方正仿宋_GBK" w:cs="Times New Roman"/>
                          <w:sz w:val="21"/>
                          <w:szCs w:val="21"/>
                          <w:lang w:eastAsia="zh-CN"/>
                        </w:rPr>
                        <w:t>组</w:t>
                      </w: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2936240</wp:posOffset>
                </wp:positionH>
                <wp:positionV relativeFrom="paragraph">
                  <wp:posOffset>64770</wp:posOffset>
                </wp:positionV>
                <wp:extent cx="1126490" cy="281940"/>
                <wp:effectExtent l="0" t="0" r="0" b="0"/>
                <wp:wrapNone/>
                <wp:docPr id="34" name="文本框 34"/>
                <wp:cNvGraphicFramePr/>
                <a:graphic xmlns:a="http://schemas.openxmlformats.org/drawingml/2006/main">
                  <a:graphicData uri="http://schemas.microsoft.com/office/word/2010/wordprocessingShape">
                    <wps:wsp>
                      <wps:cNvSpPr/>
                      <wps:spPr>
                        <a:xfrm>
                          <a:off x="0" y="0"/>
                          <a:ext cx="1126490" cy="281940"/>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Times New Roman"/>
                                <w:sz w:val="21"/>
                                <w:szCs w:val="21"/>
                                <w:lang w:eastAsia="zh-CN"/>
                              </w:rPr>
                            </w:pPr>
                            <w:r>
                              <w:rPr>
                                <w:rFonts w:hint="eastAsia" w:cs="Times New Roman"/>
                                <w:sz w:val="21"/>
                                <w:szCs w:val="21"/>
                                <w:lang w:eastAsia="zh-CN"/>
                              </w:rPr>
                              <w:t>抢险救援</w:t>
                            </w:r>
                            <w:r>
                              <w:rPr>
                                <w:rFonts w:ascii="Times New Roman" w:hAnsi="Times New Roman" w:eastAsia="方正仿宋_GBK" w:cs="Times New Roman"/>
                                <w:sz w:val="21"/>
                                <w:szCs w:val="21"/>
                                <w:lang w:eastAsia="zh-CN"/>
                              </w:rPr>
                              <w:t>组</w:t>
                            </w:r>
                          </w:p>
                        </w:txbxContent>
                      </wps:txbx>
                      <wps:bodyPr vert="horz" wrap="square" lIns="91440" tIns="45720" rIns="91440" bIns="45720" anchor="t" anchorCtr="0" upright="1">
                        <a:noAutofit/>
                      </wps:bodyPr>
                    </wps:wsp>
                  </a:graphicData>
                </a:graphic>
              </wp:anchor>
            </w:drawing>
          </mc:Choice>
          <mc:Fallback>
            <w:pict>
              <v:rect id="文本框 34" o:spid="_x0000_s1026" o:spt="1" style="position:absolute;left:0pt;margin-left:231.2pt;margin-top:5.1pt;height:22.2pt;width:88.7pt;z-index:251662336;mso-width-relative:page;mso-height-relative:page;" fillcolor="#FFFFFF" filled="t" stroked="t" coordsize="21600,21600" o:gfxdata="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htUC/XAAAACQEAAA8AAAAAAAAAAQAgAAAAIgAAAGRycy9kb3ducmV2LnhtbFBLAQIUABQA&#10;AAAIAIdO4kDwETEWKgIAAFsEAAAOAAAAAAAAAAEAIAAAACY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eastAsia="方正仿宋_GBK" w:cs="Times New Roman"/>
                          <w:sz w:val="21"/>
                          <w:szCs w:val="21"/>
                          <w:lang w:eastAsia="zh-CN"/>
                        </w:rPr>
                      </w:pPr>
                      <w:r>
                        <w:rPr>
                          <w:rFonts w:hint="eastAsia" w:cs="Times New Roman"/>
                          <w:sz w:val="21"/>
                          <w:szCs w:val="21"/>
                          <w:lang w:eastAsia="zh-CN"/>
                        </w:rPr>
                        <w:t>抢险救援</w:t>
                      </w:r>
                      <w:r>
                        <w:rPr>
                          <w:rFonts w:ascii="Times New Roman" w:hAnsi="Times New Roman" w:eastAsia="方正仿宋_GBK" w:cs="Times New Roman"/>
                          <w:sz w:val="21"/>
                          <w:szCs w:val="21"/>
                          <w:lang w:eastAsia="zh-CN"/>
                        </w:rPr>
                        <w:t>组</w:t>
                      </w: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1369695</wp:posOffset>
                </wp:positionH>
                <wp:positionV relativeFrom="paragraph">
                  <wp:posOffset>67310</wp:posOffset>
                </wp:positionV>
                <wp:extent cx="1437005" cy="278130"/>
                <wp:effectExtent l="0" t="0" r="0" b="0"/>
                <wp:wrapNone/>
                <wp:docPr id="52" name="文本框 52"/>
                <wp:cNvGraphicFramePr/>
                <a:graphic xmlns:a="http://schemas.openxmlformats.org/drawingml/2006/main">
                  <a:graphicData uri="http://schemas.microsoft.com/office/word/2010/wordprocessingShape">
                    <wps:wsp>
                      <wps:cNvSpPr/>
                      <wps:spPr>
                        <a:xfrm>
                          <a:off x="0" y="0"/>
                          <a:ext cx="1437005" cy="278129"/>
                        </a:xfrm>
                        <a:prstGeom prst="rect">
                          <a:avLst/>
                        </a:prstGeom>
                        <a:solidFill>
                          <a:srgbClr val="FFFFFF"/>
                        </a:solidFill>
                        <a:ln w="9525" cap="flat" cmpd="sng">
                          <a:solidFill>
                            <a:srgbClr val="000000"/>
                          </a:solidFill>
                          <a:prstDash val="solid"/>
                          <a:miter/>
                        </a:ln>
                      </wps:spPr>
                      <wps:txbx>
                        <w:txbxContent>
                          <w:p>
                            <w:pPr>
                              <w:snapToGrid w:val="0"/>
                              <w:spacing w:line="300" w:lineRule="exact"/>
                              <w:jc w:val="center"/>
                              <w:rPr>
                                <w:rFonts w:ascii="Times New Roman" w:hAnsi="Times New Roman" w:eastAsia="方正仿宋_GBK" w:cs="Times New Roman"/>
                                <w:sz w:val="21"/>
                                <w:szCs w:val="21"/>
                                <w:lang w:eastAsia="zh-CN"/>
                              </w:rPr>
                            </w:pPr>
                            <w:r>
                              <w:rPr>
                                <w:rFonts w:hint="eastAsia" w:cs="Times New Roman"/>
                                <w:sz w:val="21"/>
                                <w:szCs w:val="21"/>
                                <w:lang w:eastAsia="zh-CN"/>
                              </w:rPr>
                              <w:t>灾情评估</w:t>
                            </w:r>
                            <w:r>
                              <w:rPr>
                                <w:rFonts w:ascii="Times New Roman" w:hAnsi="Times New Roman" w:eastAsia="方正仿宋_GBK" w:cs="Times New Roman"/>
                                <w:sz w:val="21"/>
                                <w:szCs w:val="21"/>
                                <w:lang w:eastAsia="zh-CN"/>
                              </w:rPr>
                              <w:t>组</w:t>
                            </w:r>
                          </w:p>
                        </w:txbxContent>
                      </wps:txbx>
                      <wps:bodyPr vert="horz" wrap="square" lIns="91440" tIns="45720" rIns="91440" bIns="45720" anchor="t" anchorCtr="0" upright="1">
                        <a:noAutofit/>
                      </wps:bodyPr>
                    </wps:wsp>
                  </a:graphicData>
                </a:graphic>
              </wp:anchor>
            </w:drawing>
          </mc:Choice>
          <mc:Fallback>
            <w:pict>
              <v:rect id="文本框 52" o:spid="_x0000_s1026" o:spt="1" style="position:absolute;left:0pt;margin-left:107.85pt;margin-top:5.3pt;height:21.9pt;width:113.15pt;z-index:251662336;mso-width-relative:page;mso-height-relative:page;" fillcolor="#FFFFFF" filled="t" stroked="t" coordsize="21600,21600" o:gfxdata="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Gh8o7XAAAACQEAAA8AAAAAAAAAAQAgAAAAIgAAAGRycy9kb3ducmV2LnhtbFBLAQIUABQAAAAI&#10;AIdO4kB7l9C8JwIAAFsEAAAOAAAAAAAAAAEAIAAAACYBAABkcnMvZTJvRG9jLnhtbFBLBQYAAAAA&#10;BgAGAFkBAAC/BQAAAAA=&#10;">
                <v:fill on="t" focussize="0,0"/>
                <v:stroke color="#000000" joinstyle="miter"/>
                <v:imagedata o:title=""/>
                <o:lock v:ext="edit" aspectratio="f"/>
                <v:textbox>
                  <w:txbxContent>
                    <w:p>
                      <w:pPr>
                        <w:snapToGrid w:val="0"/>
                        <w:spacing w:line="300" w:lineRule="exact"/>
                        <w:jc w:val="center"/>
                        <w:rPr>
                          <w:rFonts w:ascii="Times New Roman" w:hAnsi="Times New Roman" w:eastAsia="方正仿宋_GBK" w:cs="Times New Roman"/>
                          <w:sz w:val="21"/>
                          <w:szCs w:val="21"/>
                          <w:lang w:eastAsia="zh-CN"/>
                        </w:rPr>
                      </w:pPr>
                      <w:r>
                        <w:rPr>
                          <w:rFonts w:hint="eastAsia" w:cs="Times New Roman"/>
                          <w:sz w:val="21"/>
                          <w:szCs w:val="21"/>
                          <w:lang w:eastAsia="zh-CN"/>
                        </w:rPr>
                        <w:t>灾情评估</w:t>
                      </w:r>
                      <w:r>
                        <w:rPr>
                          <w:rFonts w:ascii="Times New Roman" w:hAnsi="Times New Roman" w:eastAsia="方正仿宋_GBK" w:cs="Times New Roman"/>
                          <w:sz w:val="21"/>
                          <w:szCs w:val="21"/>
                          <w:lang w:eastAsia="zh-CN"/>
                        </w:rPr>
                        <w:t>组</w:t>
                      </w: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-48260</wp:posOffset>
                </wp:positionH>
                <wp:positionV relativeFrom="paragraph">
                  <wp:posOffset>82550</wp:posOffset>
                </wp:positionV>
                <wp:extent cx="1285875" cy="290830"/>
                <wp:effectExtent l="5080" t="5080" r="4445" b="8890"/>
                <wp:wrapNone/>
                <wp:docPr id="37" name="文本框 37"/>
                <wp:cNvGraphicFramePr/>
                <a:graphic xmlns:a="http://schemas.openxmlformats.org/drawingml/2006/main">
                  <a:graphicData uri="http://schemas.microsoft.com/office/word/2010/wordprocessingShape">
                    <wps:wsp>
                      <wps:cNvSpPr/>
                      <wps:spPr>
                        <a:xfrm>
                          <a:off x="0" y="0"/>
                          <a:ext cx="1285875" cy="290830"/>
                        </a:xfrm>
                        <a:prstGeom prst="rect">
                          <a:avLst/>
                        </a:prstGeom>
                        <a:solidFill>
                          <a:srgbClr val="FFFFFF"/>
                        </a:solidFill>
                        <a:ln w="9525" cap="flat" cmpd="sng">
                          <a:solidFill>
                            <a:srgbClr val="000000"/>
                          </a:solidFill>
                          <a:prstDash val="solid"/>
                          <a:miter/>
                        </a:ln>
                      </wps:spPr>
                      <wps:txbx>
                        <w:txbxContent>
                          <w:p>
                            <w:pPr>
                              <w:snapToGrid w:val="0"/>
                              <w:spacing w:line="300" w:lineRule="exact"/>
                              <w:jc w:val="center"/>
                              <w:rPr>
                                <w:rFonts w:ascii="Times New Roman" w:hAnsi="Times New Roman" w:eastAsia="方正仿宋_GBK" w:cs="Times New Roman"/>
                                <w:sz w:val="21"/>
                                <w:szCs w:val="21"/>
                                <w:lang w:eastAsia="zh-CN"/>
                              </w:rPr>
                            </w:pPr>
                            <w:r>
                              <w:rPr>
                                <w:rFonts w:ascii="Times New Roman" w:hAnsi="Times New Roman" w:eastAsia="方正仿宋_GBK" w:cs="Times New Roman"/>
                                <w:sz w:val="21"/>
                                <w:szCs w:val="21"/>
                                <w:lang w:eastAsia="zh-CN"/>
                              </w:rPr>
                              <w:t>综合协调组</w:t>
                            </w:r>
                          </w:p>
                        </w:txbxContent>
                      </wps:txbx>
                      <wps:bodyPr vert="horz" wrap="square" lIns="91440" tIns="45720" rIns="91440" bIns="45720" anchor="t" anchorCtr="0" upright="1">
                        <a:noAutofit/>
                      </wps:bodyPr>
                    </wps:wsp>
                  </a:graphicData>
                </a:graphic>
              </wp:anchor>
            </w:drawing>
          </mc:Choice>
          <mc:Fallback>
            <w:pict>
              <v:rect id="文本框 37" o:spid="_x0000_s1026" o:spt="1" style="position:absolute;left:0pt;margin-left:-3.8pt;margin-top:6.5pt;height:22.9pt;width:101.25pt;z-index:251662336;mso-width-relative:page;mso-height-relative:page;" fillcolor="#FFFFFF" filled="t" stroked="t" coordsize="21600,21600" o:gfxdata="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OgwMe1wAAAAgBAAAPAAAAAAAAAAEAIAAAACIAAABkcnMvZG93bnJldi54bWxQSwECFAAU&#10;AAAACACHTuJAS+OH7CsCAABbBAAADgAAAAAAAAABACAAAAAmAQAAZHJzL2Uyb0RvYy54bWxQSwUG&#10;AAAAAAYABgBZAQAAwwUAAAAA&#10;">
                <v:fill on="t" focussize="0,0"/>
                <v:stroke color="#000000" joinstyle="miter"/>
                <v:imagedata o:title=""/>
                <o:lock v:ext="edit" aspectratio="f"/>
                <v:textbox>
                  <w:txbxContent>
                    <w:p>
                      <w:pPr>
                        <w:snapToGrid w:val="0"/>
                        <w:spacing w:line="300" w:lineRule="exact"/>
                        <w:jc w:val="center"/>
                        <w:rPr>
                          <w:rFonts w:ascii="Times New Roman" w:hAnsi="Times New Roman" w:eastAsia="方正仿宋_GBK" w:cs="Times New Roman"/>
                          <w:sz w:val="21"/>
                          <w:szCs w:val="21"/>
                          <w:lang w:eastAsia="zh-CN"/>
                        </w:rPr>
                      </w:pPr>
                      <w:r>
                        <w:rPr>
                          <w:rFonts w:ascii="Times New Roman" w:hAnsi="Times New Roman" w:eastAsia="方正仿宋_GBK" w:cs="Times New Roman"/>
                          <w:sz w:val="21"/>
                          <w:szCs w:val="21"/>
                          <w:lang w:eastAsia="zh-CN"/>
                        </w:rPr>
                        <w:t>综合协调组</w:t>
                      </w:r>
                    </w:p>
                  </w:txbxContent>
                </v:textbox>
              </v:rect>
            </w:pict>
          </mc:Fallback>
        </mc:AlternateContent>
      </w:r>
    </w:p>
    <w:p>
      <w:pPr>
        <w:pageBreakBefore w:val="0"/>
        <w:kinsoku/>
        <w:wordWrap/>
        <w:overflowPunct/>
        <w:bidi w:val="0"/>
        <w:spacing w:line="560" w:lineRule="exact"/>
        <w:rPr>
          <w:rFonts w:ascii="黑体" w:eastAsia="黑体" w:cs="黑体"/>
          <w:color w:val="000000"/>
          <w:sz w:val="32"/>
          <w:szCs w:val="32"/>
        </w:rPr>
      </w:pP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2092325</wp:posOffset>
                </wp:positionH>
                <wp:positionV relativeFrom="paragraph">
                  <wp:posOffset>67945</wp:posOffset>
                </wp:positionV>
                <wp:extent cx="1905" cy="172720"/>
                <wp:effectExtent l="0" t="0" r="0" b="0"/>
                <wp:wrapNone/>
                <wp:docPr id="58" name="直线 58"/>
                <wp:cNvGraphicFramePr/>
                <a:graphic xmlns:a="http://schemas.openxmlformats.org/drawingml/2006/main">
                  <a:graphicData uri="http://schemas.microsoft.com/office/word/2010/wordprocessingShape">
                    <wps:wsp>
                      <wps:cNvCnPr/>
                      <wps:spPr>
                        <a:xfrm>
                          <a:off x="0" y="0"/>
                          <a:ext cx="1904" cy="17272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58" o:spid="_x0000_s1026" o:spt="20" style="position:absolute;left:0pt;margin-left:164.75pt;margin-top:5.35pt;height:13.6pt;width:0.15pt;z-index:251662336;mso-width-relative:page;mso-height-relative:page;" filled="f" stroked="t" coordsize="21600,21600" o:gfxdata="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QqZxtYAAAAJAQAADwAAAAAAAAABACAAAAAiAAAAZHJzL2Rvd25yZXYueG1sUEsB&#10;AhQAFAAAAAgAh07iQH4+ab0wAgAATwQAAA4AAAAAAAAAAQAgAAAAJQEAAGRycy9lMm9Eb2MueG1s&#10;UEsFBgAAAAAGAAYAWQEAAMcFA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588645</wp:posOffset>
                </wp:positionH>
                <wp:positionV relativeFrom="paragraph">
                  <wp:posOffset>92075</wp:posOffset>
                </wp:positionV>
                <wp:extent cx="635" cy="147320"/>
                <wp:effectExtent l="0" t="0" r="0" b="0"/>
                <wp:wrapNone/>
                <wp:docPr id="88" name="直线 88"/>
                <wp:cNvGraphicFramePr/>
                <a:graphic xmlns:a="http://schemas.openxmlformats.org/drawingml/2006/main">
                  <a:graphicData uri="http://schemas.microsoft.com/office/word/2010/wordprocessingShape">
                    <wps:wsp>
                      <wps:cNvCnPr/>
                      <wps:spPr>
                        <a:xfrm>
                          <a:off x="0" y="0"/>
                          <a:ext cx="952" cy="14732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88" o:spid="_x0000_s1026" o:spt="20" style="position:absolute;left:0pt;margin-left:46.35pt;margin-top:7.25pt;height:11.6pt;width:0.05pt;z-index:251662336;mso-width-relative:page;mso-height-relative:page;" filled="f" stroked="t" coordsize="21600,21600" o:gfxdata="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ArGCzWAAAABwEAAA8AAAAAAAAAAQAgAAAAIgAAAGRycy9kb3ducmV2LnhtbFBL&#10;AQIUABQAAAAIAIdO4kBnbRaIMQIAAE4EAAAOAAAAAAAAAAEAIAAAACUBAABkcnMvZTJvRG9jLnht&#10;bFBLBQYAAAAABgAGAFkBAADIBQ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3416300</wp:posOffset>
                </wp:positionH>
                <wp:positionV relativeFrom="paragraph">
                  <wp:posOffset>90170</wp:posOffset>
                </wp:positionV>
                <wp:extent cx="1905" cy="172720"/>
                <wp:effectExtent l="0" t="0" r="0" b="0"/>
                <wp:wrapNone/>
                <wp:docPr id="86" name="直线 86"/>
                <wp:cNvGraphicFramePr/>
                <a:graphic xmlns:a="http://schemas.openxmlformats.org/drawingml/2006/main">
                  <a:graphicData uri="http://schemas.microsoft.com/office/word/2010/wordprocessingShape">
                    <wps:wsp>
                      <wps:cNvCnPr/>
                      <wps:spPr>
                        <a:xfrm>
                          <a:off x="0" y="0"/>
                          <a:ext cx="1905" cy="17272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86" o:spid="_x0000_s1026" o:spt="20" style="position:absolute;left:0pt;margin-left:269pt;margin-top:7.1pt;height:13.6pt;width:0.15pt;z-index:251662336;mso-width-relative:page;mso-height-relative:page;" filled="f" stroked="t" coordsize="21600,21600" o:gfxdata="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SZU7fXAAAACQEAAA8AAAAAAAAAAQAgAAAAIgAAAGRycy9kb3ducmV2LnhtbFBL&#10;AQIUABQAAAAIAIdO4kC/mIDkMAIAAE8EAAAOAAAAAAAAAAEAIAAAACYBAABkcnMvZTJvRG9jLnht&#10;bFBLBQYAAAAABgAGAFkBAADIBQ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4724400</wp:posOffset>
                </wp:positionH>
                <wp:positionV relativeFrom="paragraph">
                  <wp:posOffset>71120</wp:posOffset>
                </wp:positionV>
                <wp:extent cx="1905" cy="172720"/>
                <wp:effectExtent l="0" t="0" r="0" b="0"/>
                <wp:wrapNone/>
                <wp:docPr id="69" name="直线 69"/>
                <wp:cNvGraphicFramePr/>
                <a:graphic xmlns:a="http://schemas.openxmlformats.org/drawingml/2006/main">
                  <a:graphicData uri="http://schemas.microsoft.com/office/word/2010/wordprocessingShape">
                    <wps:wsp>
                      <wps:cNvCnPr/>
                      <wps:spPr>
                        <a:xfrm>
                          <a:off x="0" y="0"/>
                          <a:ext cx="1905" cy="17272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69" o:spid="_x0000_s1026" o:spt="20" style="position:absolute;left:0pt;margin-left:372pt;margin-top:5.6pt;height:13.6pt;width:0.15pt;z-index:251662336;mso-width-relative:page;mso-height-relative:page;" filled="f" stroked="t" coordsize="21600,21600" o:gfxdata="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SKbA1wAAAAkBAAAPAAAAAAAAAAEAIAAAACIAAABkcnMvZG93bnJldi54bWxQ&#10;SwECFAAUAAAACACHTuJAzwCTKTECAABPBAAADgAAAAAAAAABACAAAAAmAQAAZHJzL2Uyb0RvYy54&#10;bWxQSwUGAAAAAAYABgBZAQAAyQU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5873750</wp:posOffset>
                </wp:positionH>
                <wp:positionV relativeFrom="paragraph">
                  <wp:posOffset>77470</wp:posOffset>
                </wp:positionV>
                <wp:extent cx="1905" cy="172720"/>
                <wp:effectExtent l="0" t="0" r="0" b="0"/>
                <wp:wrapNone/>
                <wp:docPr id="67" name="直线 67"/>
                <wp:cNvGraphicFramePr/>
                <a:graphic xmlns:a="http://schemas.openxmlformats.org/drawingml/2006/main">
                  <a:graphicData uri="http://schemas.microsoft.com/office/word/2010/wordprocessingShape">
                    <wps:wsp>
                      <wps:cNvCnPr/>
                      <wps:spPr>
                        <a:xfrm>
                          <a:off x="0" y="0"/>
                          <a:ext cx="1905" cy="17272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67" o:spid="_x0000_s1026" o:spt="20" style="position:absolute;left:0pt;margin-left:462.5pt;margin-top:6.1pt;height:13.6pt;width:0.15pt;z-index:251662336;mso-width-relative:page;mso-height-relative:page;" filled="f" stroked="t" coordsize="21600,21600" o:gfxdata="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4oX/fWAAAACQEAAA8AAAAAAAAAAQAgAAAAIgAAAGRycy9kb3ducmV2LnhtbFBL&#10;AQIUABQAAAAIAIdO4kAGgd0lMQIAAE8EAAAOAAAAAAAAAAEAIAAAACUBAABkcnMvZTJvRG9jLnht&#10;bFBLBQYAAAAABgAGAFkBAADIBQ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7066915</wp:posOffset>
                </wp:positionH>
                <wp:positionV relativeFrom="paragraph">
                  <wp:posOffset>29845</wp:posOffset>
                </wp:positionV>
                <wp:extent cx="1905" cy="172720"/>
                <wp:effectExtent l="0" t="0" r="0" b="0"/>
                <wp:wrapNone/>
                <wp:docPr id="65" name="直线 65"/>
                <wp:cNvGraphicFramePr/>
                <a:graphic xmlns:a="http://schemas.openxmlformats.org/drawingml/2006/main">
                  <a:graphicData uri="http://schemas.microsoft.com/office/word/2010/wordprocessingShape">
                    <wps:wsp>
                      <wps:cNvCnPr/>
                      <wps:spPr>
                        <a:xfrm>
                          <a:off x="0" y="0"/>
                          <a:ext cx="1905" cy="17272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65" o:spid="_x0000_s1026" o:spt="20" style="position:absolute;left:0pt;margin-left:556.45pt;margin-top:2.35pt;height:13.6pt;width:0.15pt;z-index:251662336;mso-width-relative:page;mso-height-relative:page;" filled="f" stroked="t" coordsize="21600,21600" o:gfxdata="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vUBMjXAAAACgEAAA8AAAAAAAAAAQAgAAAAIgAAAGRycy9kb3ducmV2LnhtbFBL&#10;AQIUABQAAAAIAIdO4kBe2w9iMAIAAE8EAAAOAAAAAAAAAAEAIAAAACYBAABkcnMvZTJvRG9jLnht&#10;bFBLBQYAAAAABgAGAFkBAADIBQ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8566150</wp:posOffset>
                </wp:positionH>
                <wp:positionV relativeFrom="paragraph">
                  <wp:posOffset>26035</wp:posOffset>
                </wp:positionV>
                <wp:extent cx="1905" cy="172720"/>
                <wp:effectExtent l="0" t="0" r="0" b="0"/>
                <wp:wrapNone/>
                <wp:docPr id="63" name="直线 63"/>
                <wp:cNvGraphicFramePr/>
                <a:graphic xmlns:a="http://schemas.openxmlformats.org/drawingml/2006/main">
                  <a:graphicData uri="http://schemas.microsoft.com/office/word/2010/wordprocessingShape">
                    <wps:wsp>
                      <wps:cNvCnPr/>
                      <wps:spPr>
                        <a:xfrm>
                          <a:off x="0" y="0"/>
                          <a:ext cx="1905" cy="172720"/>
                        </a:xfrm>
                        <a:prstGeom prst="line">
                          <a:avLst/>
                        </a:prstGeom>
                        <a:noFill/>
                        <a:ln w="12700" cap="flat" cmpd="sng">
                          <a:solidFill>
                            <a:srgbClr val="000000"/>
                          </a:solidFill>
                          <a:prstDash val="solid"/>
                          <a:round/>
                          <a:tailEnd type="triangle" w="lg" len="med"/>
                        </a:ln>
                      </wps:spPr>
                      <wps:bodyPr vert="horz" wrap="square" lIns="91440" tIns="45720" rIns="91440" bIns="45720" anchor="t" anchorCtr="0" upright="1">
                        <a:noAutofit/>
                      </wps:bodyPr>
                    </wps:wsp>
                  </a:graphicData>
                </a:graphic>
              </wp:anchor>
            </w:drawing>
          </mc:Choice>
          <mc:Fallback>
            <w:pict>
              <v:line id="直线 63" o:spid="_x0000_s1026" o:spt="20" style="position:absolute;left:0pt;margin-left:674.5pt;margin-top:2.05pt;height:13.6pt;width:0.15pt;z-index:251662336;mso-width-relative:page;mso-height-relative:page;" filled="f" stroked="t" coordsize="21600,21600" o:gfxdata="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zyaifWAAAACgEAAA8AAAAAAAAAAQAgAAAAIgAAAGRycy9kb3ducmV2LnhtbFBL&#10;AQIUABQAAAAIAIdO4kC2NXmqMQIAAE8EAAAOAAAAAAAAAAEAIAAAACUBAABkcnMvZTJvRG9jLnht&#10;bFBLBQYAAAAABgAGAFkBAADIBQAAAAA=&#10;">
                <v:fill on="f" focussize="0,0"/>
                <v:stroke weight="1pt" color="#000000" joinstyle="round" endarrow="block" endarrowwidth="wide"/>
                <v:imagedata o:title=""/>
                <o:lock v:ext="edit" aspectratio="f"/>
              </v:line>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7753985</wp:posOffset>
                </wp:positionH>
                <wp:positionV relativeFrom="paragraph">
                  <wp:posOffset>228600</wp:posOffset>
                </wp:positionV>
                <wp:extent cx="1580515" cy="3220085"/>
                <wp:effectExtent l="4445" t="4445" r="15240" b="13970"/>
                <wp:wrapNone/>
                <wp:docPr id="77" name="文本框 77"/>
                <wp:cNvGraphicFramePr/>
                <a:graphic xmlns:a="http://schemas.openxmlformats.org/drawingml/2006/main">
                  <a:graphicData uri="http://schemas.microsoft.com/office/word/2010/wordprocessingShape">
                    <wps:wsp>
                      <wps:cNvSpPr/>
                      <wps:spPr>
                        <a:xfrm>
                          <a:off x="0" y="0"/>
                          <a:ext cx="1580514" cy="3220085"/>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县应急管理局</w:t>
                            </w:r>
                            <w:r>
                              <w:rPr>
                                <w:rFonts w:hint="eastAsia" w:ascii="Times New Roman" w:hAnsi="Times New Roman" w:eastAsia="方正仿宋_GBK" w:cs="Times New Roman"/>
                                <w:sz w:val="18"/>
                                <w:szCs w:val="18"/>
                                <w:lang w:eastAsia="zh-CN"/>
                              </w:rPr>
                              <w:t>牵头，</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财政局、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民政局、</w:t>
                            </w:r>
                            <w:r>
                              <w:rPr>
                                <w:rFonts w:hint="eastAsia" w:cs="Times New Roman"/>
                                <w:sz w:val="18"/>
                                <w:szCs w:val="18"/>
                                <w:lang w:eastAsia="zh-CN"/>
                              </w:rPr>
                              <w:t>县经贸局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交通局、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农业农村</w:t>
                            </w:r>
                            <w:r>
                              <w:rPr>
                                <w:rFonts w:hint="eastAsia" w:cs="Times New Roman"/>
                                <w:sz w:val="18"/>
                                <w:szCs w:val="18"/>
                                <w:lang w:eastAsia="zh-CN"/>
                              </w:rPr>
                              <w:t>和水利</w:t>
                            </w:r>
                            <w:r>
                              <w:rPr>
                                <w:rFonts w:hint="eastAsia" w:cs="Times New Roman"/>
                                <w:sz w:val="18"/>
                                <w:szCs w:val="18"/>
                                <w:lang w:val="en-US" w:eastAsia="zh-CN"/>
                              </w:rPr>
                              <w:t>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卫健</w:t>
                            </w:r>
                            <w:r>
                              <w:rPr>
                                <w:rFonts w:hint="eastAsia" w:cs="Times New Roman"/>
                                <w:sz w:val="18"/>
                                <w:szCs w:val="18"/>
                                <w:lang w:eastAsia="zh-CN"/>
                              </w:rPr>
                              <w:t>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红十字会</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黑体_GBK" w:eastAsia="方正黑体_GBK" w:cs="方正黑体_GBK"/>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val="en-US" w:eastAsia="zh-CN"/>
                              </w:rPr>
                              <w:t>主要职责：</w:t>
                            </w:r>
                            <w:r>
                              <w:rPr>
                                <w:rFonts w:hint="eastAsia" w:cs="Times New Roman"/>
                                <w:sz w:val="18"/>
                                <w:szCs w:val="18"/>
                                <w:lang w:eastAsia="zh-CN"/>
                              </w:rPr>
                              <w:t>负责</w:t>
                            </w:r>
                            <w:r>
                              <w:rPr>
                                <w:rFonts w:hint="eastAsia" w:ascii="Times New Roman" w:hAnsi="Times New Roman" w:eastAsia="方正仿宋_GBK" w:cs="Times New Roman"/>
                                <w:sz w:val="18"/>
                                <w:szCs w:val="18"/>
                                <w:lang w:eastAsia="zh-CN"/>
                              </w:rPr>
                              <w:t>申请、安排下拨救灾应急资金；及时调运粮食、食品、救灾种子、农药、药械等物资，保证灾区群众恢复生产生活必需品的供应；调配救助物品，保障受灾群众基本生活，做好受灾群众安置工作；</w:t>
                            </w:r>
                            <w:r>
                              <w:rPr>
                                <w:rFonts w:hint="eastAsia" w:cs="Times New Roman"/>
                                <w:sz w:val="18"/>
                                <w:szCs w:val="18"/>
                                <w:lang w:eastAsia="zh-CN"/>
                              </w:rPr>
                              <w:t>做好受灾群众过渡期生活救助、冬春生活救助和倒房重建救助工作；</w:t>
                            </w:r>
                            <w:r>
                              <w:rPr>
                                <w:rFonts w:hint="eastAsia" w:ascii="Times New Roman" w:hAnsi="Times New Roman" w:eastAsia="方正仿宋_GBK" w:cs="Times New Roman"/>
                                <w:sz w:val="18"/>
                                <w:szCs w:val="18"/>
                                <w:lang w:eastAsia="zh-CN"/>
                              </w:rPr>
                              <w:t>根据需要及时启动救灾捐赠工作，接收和分配国内外捐赠款物</w:t>
                            </w:r>
                            <w:r>
                              <w:rPr>
                                <w:rFonts w:hint="eastAsia" w:cs="Times New Roman"/>
                                <w:sz w:val="18"/>
                                <w:szCs w:val="18"/>
                                <w:lang w:eastAsia="zh-CN"/>
                              </w:rPr>
                              <w:t>；向指挥部办公室报送生活救助信息。</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方正仿宋_GBK" w:cs="Times New Roman"/>
                                <w:sz w:val="21"/>
                                <w:szCs w:val="21"/>
                                <w:lang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lang w:eastAsia="zh-CN"/>
                              </w:rPr>
                            </w:pPr>
                          </w:p>
                        </w:txbxContent>
                      </wps:txbx>
                      <wps:bodyPr vert="horz" wrap="square" lIns="91440" tIns="45720" rIns="91440" bIns="45720" anchor="t" anchorCtr="0" upright="1">
                        <a:noAutofit/>
                      </wps:bodyPr>
                    </wps:wsp>
                  </a:graphicData>
                </a:graphic>
              </wp:anchor>
            </w:drawing>
          </mc:Choice>
          <mc:Fallback>
            <w:pict>
              <v:rect id="文本框 77" o:spid="_x0000_s1026" o:spt="1" style="position:absolute;left:0pt;margin-left:610.55pt;margin-top:18pt;height:253.55pt;width:124.45pt;z-index:251662336;mso-width-relative:page;mso-height-relative:page;" fillcolor="#FFFFFF" filled="t" stroked="t" coordsize="21600,21600" o:gfxdata="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mhDhDZAAAADAEAAA8AAAAAAAAAAQAgAAAAIgAAAGRycy9kb3ducmV2LnhtbFBLAQIUABQA&#10;AAAIAIdO4kCjWR7rKAIAAFwEAAAOAAAAAAAAAAEAIAAAACgBAABkcnMvZTJvRG9jLnhtbFBLBQYA&#10;AAAABgAGAFkBAADC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县应急管理局</w:t>
                      </w:r>
                      <w:r>
                        <w:rPr>
                          <w:rFonts w:hint="eastAsia" w:ascii="Times New Roman" w:hAnsi="Times New Roman" w:eastAsia="方正仿宋_GBK" w:cs="Times New Roman"/>
                          <w:sz w:val="18"/>
                          <w:szCs w:val="18"/>
                          <w:lang w:eastAsia="zh-CN"/>
                        </w:rPr>
                        <w:t>牵头，</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财政局、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民政局、</w:t>
                      </w:r>
                      <w:r>
                        <w:rPr>
                          <w:rFonts w:hint="eastAsia" w:cs="Times New Roman"/>
                          <w:sz w:val="18"/>
                          <w:szCs w:val="18"/>
                          <w:lang w:eastAsia="zh-CN"/>
                        </w:rPr>
                        <w:t>县经贸局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交通局、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农业农村</w:t>
                      </w:r>
                      <w:r>
                        <w:rPr>
                          <w:rFonts w:hint="eastAsia" w:cs="Times New Roman"/>
                          <w:sz w:val="18"/>
                          <w:szCs w:val="18"/>
                          <w:lang w:eastAsia="zh-CN"/>
                        </w:rPr>
                        <w:t>和水利</w:t>
                      </w:r>
                      <w:r>
                        <w:rPr>
                          <w:rFonts w:hint="eastAsia" w:cs="Times New Roman"/>
                          <w:sz w:val="18"/>
                          <w:szCs w:val="18"/>
                          <w:lang w:val="en-US" w:eastAsia="zh-CN"/>
                        </w:rPr>
                        <w:t>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卫健</w:t>
                      </w:r>
                      <w:r>
                        <w:rPr>
                          <w:rFonts w:hint="eastAsia" w:cs="Times New Roman"/>
                          <w:sz w:val="18"/>
                          <w:szCs w:val="18"/>
                          <w:lang w:eastAsia="zh-CN"/>
                        </w:rPr>
                        <w:t>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红十字会</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黑体_GBK" w:eastAsia="方正黑体_GBK" w:cs="方正黑体_GBK"/>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val="en-US" w:eastAsia="zh-CN"/>
                        </w:rPr>
                        <w:t>主要职责：</w:t>
                      </w:r>
                      <w:r>
                        <w:rPr>
                          <w:rFonts w:hint="eastAsia" w:cs="Times New Roman"/>
                          <w:sz w:val="18"/>
                          <w:szCs w:val="18"/>
                          <w:lang w:eastAsia="zh-CN"/>
                        </w:rPr>
                        <w:t>负责</w:t>
                      </w:r>
                      <w:r>
                        <w:rPr>
                          <w:rFonts w:hint="eastAsia" w:ascii="Times New Roman" w:hAnsi="Times New Roman" w:eastAsia="方正仿宋_GBK" w:cs="Times New Roman"/>
                          <w:sz w:val="18"/>
                          <w:szCs w:val="18"/>
                          <w:lang w:eastAsia="zh-CN"/>
                        </w:rPr>
                        <w:t>申请、安排下拨救灾应急资金；及时调运粮食、食品、救灾种子、农药、药械等物资，保证灾区群众恢复生产生活必需品的供应；调配救助物品，保障受灾群众基本生活，做好受灾群众安置工作；</w:t>
                      </w:r>
                      <w:r>
                        <w:rPr>
                          <w:rFonts w:hint="eastAsia" w:cs="Times New Roman"/>
                          <w:sz w:val="18"/>
                          <w:szCs w:val="18"/>
                          <w:lang w:eastAsia="zh-CN"/>
                        </w:rPr>
                        <w:t>做好受灾群众过渡期生活救助、冬春生活救助和倒房重建救助工作；</w:t>
                      </w:r>
                      <w:r>
                        <w:rPr>
                          <w:rFonts w:hint="eastAsia" w:ascii="Times New Roman" w:hAnsi="Times New Roman" w:eastAsia="方正仿宋_GBK" w:cs="Times New Roman"/>
                          <w:sz w:val="18"/>
                          <w:szCs w:val="18"/>
                          <w:lang w:eastAsia="zh-CN"/>
                        </w:rPr>
                        <w:t>根据需要及时启动救灾捐赠工作，接收和分配国内外捐赠款物</w:t>
                      </w:r>
                      <w:r>
                        <w:rPr>
                          <w:rFonts w:hint="eastAsia" w:cs="Times New Roman"/>
                          <w:sz w:val="18"/>
                          <w:szCs w:val="18"/>
                          <w:lang w:eastAsia="zh-CN"/>
                        </w:rPr>
                        <w:t>；向指挥部办公室报送生活救助信息。</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方正仿宋_GBK" w:cs="Times New Roman"/>
                          <w:sz w:val="21"/>
                          <w:szCs w:val="21"/>
                          <w:lang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lang w:eastAsia="zh-CN"/>
                        </w:rPr>
                      </w:pP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6616700</wp:posOffset>
                </wp:positionH>
                <wp:positionV relativeFrom="paragraph">
                  <wp:posOffset>252095</wp:posOffset>
                </wp:positionV>
                <wp:extent cx="1036955" cy="3220085"/>
                <wp:effectExtent l="0" t="0" r="0" b="0"/>
                <wp:wrapNone/>
                <wp:docPr id="71" name="文本框 71"/>
                <wp:cNvGraphicFramePr/>
                <a:graphic xmlns:a="http://schemas.openxmlformats.org/drawingml/2006/main">
                  <a:graphicData uri="http://schemas.microsoft.com/office/word/2010/wordprocessingShape">
                    <wps:wsp>
                      <wps:cNvSpPr/>
                      <wps:spPr>
                        <a:xfrm>
                          <a:off x="0" y="0"/>
                          <a:ext cx="1036955" cy="3220085"/>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委宣传部牵头，</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委网信办、</w:t>
                            </w:r>
                            <w:r>
                              <w:rPr>
                                <w:rFonts w:hint="eastAsia" w:cs="Times New Roman"/>
                                <w:sz w:val="18"/>
                                <w:szCs w:val="18"/>
                                <w:lang w:eastAsia="zh-CN"/>
                              </w:rPr>
                              <w:t>县文化</w:t>
                            </w:r>
                            <w:r>
                              <w:rPr>
                                <w:rFonts w:hint="eastAsia" w:cs="Times New Roman"/>
                                <w:sz w:val="18"/>
                                <w:szCs w:val="18"/>
                                <w:lang w:val="en-US" w:eastAsia="zh-CN"/>
                              </w:rPr>
                              <w:t>和旅游广电局</w:t>
                            </w:r>
                            <w:r>
                              <w:rPr>
                                <w:rFonts w:hint="eastAsia" w:cs="Times New Roman"/>
                                <w:sz w:val="18"/>
                                <w:szCs w:val="18"/>
                                <w:lang w:eastAsia="zh-CN"/>
                              </w:rPr>
                              <w:t>、县应急管理局等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黑体_GBK" w:eastAsia="方正黑体_GBK" w:cs="方正黑体_GBK"/>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eastAsia="方正仿宋_GBK" w:cs="Times New Roman"/>
                                <w:sz w:val="18"/>
                                <w:szCs w:val="18"/>
                                <w:lang w:eastAsia="zh-CN"/>
                              </w:rPr>
                            </w:pPr>
                            <w:r>
                              <w:rPr>
                                <w:rFonts w:hint="eastAsia" w:ascii="方正黑体_GBK" w:eastAsia="方正黑体_GBK" w:cs="方正黑体_GBK"/>
                                <w:sz w:val="18"/>
                                <w:szCs w:val="18"/>
                                <w:lang w:val="en-US" w:eastAsia="zh-CN"/>
                              </w:rPr>
                              <w:t>主要职责：</w:t>
                            </w:r>
                            <w:r>
                              <w:rPr>
                                <w:rFonts w:hint="eastAsia" w:ascii="Times New Roman" w:hAnsi="Times New Roman" w:eastAsia="方正仿宋_GBK" w:cs="Times New Roman"/>
                                <w:sz w:val="18"/>
                                <w:szCs w:val="18"/>
                                <w:lang w:eastAsia="zh-CN"/>
                              </w:rPr>
                              <w:t>负责</w:t>
                            </w:r>
                            <w:r>
                              <w:rPr>
                                <w:rFonts w:hint="eastAsia" w:cs="Times New Roman"/>
                                <w:sz w:val="18"/>
                                <w:szCs w:val="18"/>
                                <w:lang w:eastAsia="zh-CN"/>
                              </w:rPr>
                              <w:t>根据指挥部办公室提供的灾情和救灾工作动态信息，</w:t>
                            </w:r>
                            <w:r>
                              <w:rPr>
                                <w:rFonts w:hint="eastAsia" w:ascii="Times New Roman" w:hAnsi="Times New Roman" w:eastAsia="方正仿宋_GBK" w:cs="Times New Roman"/>
                                <w:sz w:val="18"/>
                                <w:szCs w:val="18"/>
                                <w:lang w:eastAsia="zh-CN"/>
                              </w:rPr>
                              <w:t>及时通过新闻媒体向公众发布，做好宣传教育、舆论引导和管控工作</w:t>
                            </w:r>
                            <w:r>
                              <w:rPr>
                                <w:rFonts w:hint="eastAsia" w:cs="Times New Roman"/>
                                <w:sz w:val="18"/>
                                <w:szCs w:val="18"/>
                                <w:lang w:eastAsia="zh-CN"/>
                              </w:rPr>
                              <w:t>；向指挥部办公室报送新闻宣传信息。</w:t>
                            </w:r>
                          </w:p>
                        </w:txbxContent>
                      </wps:txbx>
                      <wps:bodyPr vert="horz" wrap="square" lIns="91440" tIns="45720" rIns="91440" bIns="45720" anchor="t" anchorCtr="0" upright="1">
                        <a:noAutofit/>
                      </wps:bodyPr>
                    </wps:wsp>
                  </a:graphicData>
                </a:graphic>
              </wp:anchor>
            </w:drawing>
          </mc:Choice>
          <mc:Fallback>
            <w:pict>
              <v:rect id="文本框 71" o:spid="_x0000_s1026" o:spt="1" style="position:absolute;left:0pt;margin-left:521pt;margin-top:19.85pt;height:253.55pt;width:81.65pt;z-index:251662336;mso-width-relative:page;mso-height-relative:page;" fillcolor="#FFFFFF" filled="t" stroked="t" coordsize="21600,21600" o:gfxdata="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doWjx2gAAAAwBAAAPAAAAAAAAAAEAIAAAACIAAABkcnMvZG93bnJldi54bWxQSwECFAAU&#10;AAAACACHTuJAUKspFigCAABcBAAADgAAAAAAAAABACAAAAApAQAAZHJzL2Uyb0RvYy54bWxQSwUG&#10;AAAAAAYABgBZAQAAw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委宣传部牵头，</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委网信办、</w:t>
                      </w:r>
                      <w:r>
                        <w:rPr>
                          <w:rFonts w:hint="eastAsia" w:cs="Times New Roman"/>
                          <w:sz w:val="18"/>
                          <w:szCs w:val="18"/>
                          <w:lang w:eastAsia="zh-CN"/>
                        </w:rPr>
                        <w:t>县文化</w:t>
                      </w:r>
                      <w:r>
                        <w:rPr>
                          <w:rFonts w:hint="eastAsia" w:cs="Times New Roman"/>
                          <w:sz w:val="18"/>
                          <w:szCs w:val="18"/>
                          <w:lang w:val="en-US" w:eastAsia="zh-CN"/>
                        </w:rPr>
                        <w:t>和旅游广电局</w:t>
                      </w:r>
                      <w:r>
                        <w:rPr>
                          <w:rFonts w:hint="eastAsia" w:cs="Times New Roman"/>
                          <w:sz w:val="18"/>
                          <w:szCs w:val="18"/>
                          <w:lang w:eastAsia="zh-CN"/>
                        </w:rPr>
                        <w:t>、县应急管理局等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黑体_GBK" w:eastAsia="方正黑体_GBK" w:cs="方正黑体_GBK"/>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eastAsia="方正仿宋_GBK" w:cs="Times New Roman"/>
                          <w:sz w:val="18"/>
                          <w:szCs w:val="18"/>
                          <w:lang w:eastAsia="zh-CN"/>
                        </w:rPr>
                      </w:pPr>
                      <w:r>
                        <w:rPr>
                          <w:rFonts w:hint="eastAsia" w:ascii="方正黑体_GBK" w:eastAsia="方正黑体_GBK" w:cs="方正黑体_GBK"/>
                          <w:sz w:val="18"/>
                          <w:szCs w:val="18"/>
                          <w:lang w:val="en-US" w:eastAsia="zh-CN"/>
                        </w:rPr>
                        <w:t>主要职责：</w:t>
                      </w:r>
                      <w:r>
                        <w:rPr>
                          <w:rFonts w:hint="eastAsia" w:ascii="Times New Roman" w:hAnsi="Times New Roman" w:eastAsia="方正仿宋_GBK" w:cs="Times New Roman"/>
                          <w:sz w:val="18"/>
                          <w:szCs w:val="18"/>
                          <w:lang w:eastAsia="zh-CN"/>
                        </w:rPr>
                        <w:t>负责</w:t>
                      </w:r>
                      <w:r>
                        <w:rPr>
                          <w:rFonts w:hint="eastAsia" w:cs="Times New Roman"/>
                          <w:sz w:val="18"/>
                          <w:szCs w:val="18"/>
                          <w:lang w:eastAsia="zh-CN"/>
                        </w:rPr>
                        <w:t>根据指挥部办公室提供的灾情和救灾工作动态信息，</w:t>
                      </w:r>
                      <w:r>
                        <w:rPr>
                          <w:rFonts w:hint="eastAsia" w:ascii="Times New Roman" w:hAnsi="Times New Roman" w:eastAsia="方正仿宋_GBK" w:cs="Times New Roman"/>
                          <w:sz w:val="18"/>
                          <w:szCs w:val="18"/>
                          <w:lang w:eastAsia="zh-CN"/>
                        </w:rPr>
                        <w:t>及时通过新闻媒体向公众发布，做好宣传教育、舆论引导和管控工作</w:t>
                      </w:r>
                      <w:r>
                        <w:rPr>
                          <w:rFonts w:hint="eastAsia" w:cs="Times New Roman"/>
                          <w:sz w:val="18"/>
                          <w:szCs w:val="18"/>
                          <w:lang w:eastAsia="zh-CN"/>
                        </w:rPr>
                        <w:t>；向指挥部办公室报送新闻宣传信息。</w:t>
                      </w: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5335270</wp:posOffset>
                </wp:positionH>
                <wp:positionV relativeFrom="paragraph">
                  <wp:posOffset>266700</wp:posOffset>
                </wp:positionV>
                <wp:extent cx="1111885" cy="3225800"/>
                <wp:effectExtent l="0" t="0" r="0" b="0"/>
                <wp:wrapNone/>
                <wp:docPr id="80" name="文本框 80"/>
                <wp:cNvGraphicFramePr/>
                <a:graphic xmlns:a="http://schemas.openxmlformats.org/drawingml/2006/main">
                  <a:graphicData uri="http://schemas.microsoft.com/office/word/2010/wordprocessingShape">
                    <wps:wsp>
                      <wps:cNvSpPr/>
                      <wps:spPr>
                        <a:xfrm>
                          <a:off x="0" y="0"/>
                          <a:ext cx="1111885" cy="3225799"/>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卫健</w:t>
                            </w:r>
                            <w:r>
                              <w:rPr>
                                <w:rFonts w:hint="eastAsia" w:cs="Times New Roman"/>
                                <w:sz w:val="18"/>
                                <w:szCs w:val="18"/>
                                <w:lang w:eastAsia="zh-CN"/>
                              </w:rPr>
                              <w:t>局</w:t>
                            </w:r>
                            <w:r>
                              <w:rPr>
                                <w:rFonts w:hint="eastAsia" w:ascii="Times New Roman" w:hAnsi="Times New Roman" w:eastAsia="方正仿宋_GBK" w:cs="Times New Roman"/>
                                <w:sz w:val="18"/>
                                <w:szCs w:val="18"/>
                                <w:lang w:eastAsia="zh-CN"/>
                              </w:rPr>
                              <w:t>牵头，</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生态环境局、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红十字会</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黑体_GBK" w:eastAsia="方正黑体_GBK" w:cs="方正黑体_GBK"/>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方正仿宋_GBK" w:cs="Times New Roman"/>
                                <w:sz w:val="18"/>
                                <w:szCs w:val="18"/>
                                <w:lang w:eastAsia="zh-CN"/>
                              </w:rPr>
                            </w:pPr>
                            <w:r>
                              <w:rPr>
                                <w:rFonts w:hint="eastAsia" w:ascii="方正黑体_GBK" w:eastAsia="方正黑体_GBK" w:cs="方正黑体_GBK"/>
                                <w:sz w:val="18"/>
                                <w:szCs w:val="18"/>
                                <w:lang w:val="en-US" w:eastAsia="zh-CN"/>
                              </w:rPr>
                              <w:t>主要职责：</w:t>
                            </w:r>
                            <w:r>
                              <w:rPr>
                                <w:rFonts w:hint="eastAsia" w:ascii="Times New Roman" w:hAnsi="Times New Roman" w:eastAsia="方正仿宋_GBK" w:cs="Times New Roman"/>
                                <w:sz w:val="18"/>
                                <w:szCs w:val="18"/>
                                <w:lang w:val="en-US" w:eastAsia="zh-CN"/>
                              </w:rPr>
                              <w:t>负责</w:t>
                            </w:r>
                            <w:r>
                              <w:rPr>
                                <w:rFonts w:hint="eastAsia" w:ascii="Times New Roman" w:hAnsi="Times New Roman" w:eastAsia="方正仿宋_GBK" w:cs="Times New Roman"/>
                                <w:sz w:val="18"/>
                                <w:szCs w:val="18"/>
                                <w:lang w:eastAsia="zh-CN"/>
                              </w:rPr>
                              <w:t>组织卫生救援队伍，抢救伤员；帮助</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采取有效措施防止和控制传染病的暴发流行；向</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紧急调拨必要的医疗器械和药品；及时检查、监测</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的饮用水源、食品等基本生活必需品</w:t>
                            </w:r>
                            <w:r>
                              <w:rPr>
                                <w:rFonts w:hint="eastAsia" w:cs="Times New Roman"/>
                                <w:sz w:val="18"/>
                                <w:szCs w:val="18"/>
                                <w:lang w:eastAsia="zh-CN"/>
                              </w:rPr>
                              <w:t>；向指挥部办公室报送医疗防疫信息。</w:t>
                            </w:r>
                          </w:p>
                        </w:txbxContent>
                      </wps:txbx>
                      <wps:bodyPr vert="horz" wrap="square" lIns="91440" tIns="45720" rIns="91440" bIns="45720" anchor="t" anchorCtr="0" upright="1">
                        <a:noAutofit/>
                      </wps:bodyPr>
                    </wps:wsp>
                  </a:graphicData>
                </a:graphic>
              </wp:anchor>
            </w:drawing>
          </mc:Choice>
          <mc:Fallback>
            <w:pict>
              <v:rect id="文本框 80" o:spid="_x0000_s1026" o:spt="1" style="position:absolute;left:0pt;margin-left:420.1pt;margin-top:21pt;height:254pt;width:87.55pt;z-index:251662336;mso-width-relative:page;mso-height-relative:page;" fillcolor="#FFFFFF" filled="t" stroked="t" coordsize="21600,21600" o:gfxdata="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qgadN2QAAAAsBAAAPAAAAAAAAAAEAIAAAACIAAABkcnMvZG93bnJldi54bWxQSwECFAAUAAAA&#10;CACHTuJA8uf7jCYCAABcBAAADgAAAAAAAAABACAAAAAoAQAAZHJzL2Uyb0RvYy54bWxQSwUGAAAA&#10;AAYABgBZAQAAw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卫健</w:t>
                      </w:r>
                      <w:r>
                        <w:rPr>
                          <w:rFonts w:hint="eastAsia" w:cs="Times New Roman"/>
                          <w:sz w:val="18"/>
                          <w:szCs w:val="18"/>
                          <w:lang w:eastAsia="zh-CN"/>
                        </w:rPr>
                        <w:t>局</w:t>
                      </w:r>
                      <w:r>
                        <w:rPr>
                          <w:rFonts w:hint="eastAsia" w:ascii="Times New Roman" w:hAnsi="Times New Roman" w:eastAsia="方正仿宋_GBK" w:cs="Times New Roman"/>
                          <w:sz w:val="18"/>
                          <w:szCs w:val="18"/>
                          <w:lang w:eastAsia="zh-CN"/>
                        </w:rPr>
                        <w:t>牵头，</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生态环境局、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红十字会</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黑体_GBK" w:eastAsia="方正黑体_GBK" w:cs="方正黑体_GBK"/>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方正仿宋_GBK" w:cs="Times New Roman"/>
                          <w:sz w:val="18"/>
                          <w:szCs w:val="18"/>
                          <w:lang w:eastAsia="zh-CN"/>
                        </w:rPr>
                      </w:pPr>
                      <w:r>
                        <w:rPr>
                          <w:rFonts w:hint="eastAsia" w:ascii="方正黑体_GBK" w:eastAsia="方正黑体_GBK" w:cs="方正黑体_GBK"/>
                          <w:sz w:val="18"/>
                          <w:szCs w:val="18"/>
                          <w:lang w:val="en-US" w:eastAsia="zh-CN"/>
                        </w:rPr>
                        <w:t>主要职责：</w:t>
                      </w:r>
                      <w:r>
                        <w:rPr>
                          <w:rFonts w:hint="eastAsia" w:ascii="Times New Roman" w:hAnsi="Times New Roman" w:eastAsia="方正仿宋_GBK" w:cs="Times New Roman"/>
                          <w:sz w:val="18"/>
                          <w:szCs w:val="18"/>
                          <w:lang w:val="en-US" w:eastAsia="zh-CN"/>
                        </w:rPr>
                        <w:t>负责</w:t>
                      </w:r>
                      <w:r>
                        <w:rPr>
                          <w:rFonts w:hint="eastAsia" w:ascii="Times New Roman" w:hAnsi="Times New Roman" w:eastAsia="方正仿宋_GBK" w:cs="Times New Roman"/>
                          <w:sz w:val="18"/>
                          <w:szCs w:val="18"/>
                          <w:lang w:eastAsia="zh-CN"/>
                        </w:rPr>
                        <w:t>组织卫生救援队伍，抢救伤员；帮助</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采取有效措施防止和控制传染病的暴发流行；向</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紧急调拨必要的医疗器械和药品；及时检查、监测</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的饮用水源、食品等基本生活必需品</w:t>
                      </w:r>
                      <w:r>
                        <w:rPr>
                          <w:rFonts w:hint="eastAsia" w:cs="Times New Roman"/>
                          <w:sz w:val="18"/>
                          <w:szCs w:val="18"/>
                          <w:lang w:eastAsia="zh-CN"/>
                        </w:rPr>
                        <w:t>；向指挥部办公室报送医疗防疫信息。</w:t>
                      </w:r>
                    </w:p>
                  </w:txbxContent>
                </v:textbox>
              </v:rect>
            </w:pict>
          </mc:Fallback>
        </mc:AlternateContent>
      </w:r>
    </w:p>
    <w:p>
      <w:pPr>
        <w:pageBreakBefore w:val="0"/>
        <w:kinsoku/>
        <w:wordWrap/>
        <w:overflowPunct/>
        <w:bidi w:val="0"/>
        <w:spacing w:line="560" w:lineRule="exact"/>
        <w:rPr>
          <w:rFonts w:ascii="黑体" w:eastAsia="黑体" w:cs="黑体"/>
          <w:color w:val="000000"/>
          <w:sz w:val="32"/>
          <w:szCs w:val="32"/>
        </w:rPr>
      </w:pP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4154170</wp:posOffset>
                </wp:positionH>
                <wp:positionV relativeFrom="paragraph">
                  <wp:posOffset>1270</wp:posOffset>
                </wp:positionV>
                <wp:extent cx="1095375" cy="3226435"/>
                <wp:effectExtent l="0" t="0" r="0" b="0"/>
                <wp:wrapNone/>
                <wp:docPr id="83" name="文本框 83"/>
                <wp:cNvGraphicFramePr/>
                <a:graphic xmlns:a="http://schemas.openxmlformats.org/drawingml/2006/main">
                  <a:graphicData uri="http://schemas.microsoft.com/office/word/2010/wordprocessingShape">
                    <wps:wsp>
                      <wps:cNvSpPr/>
                      <wps:spPr>
                        <a:xfrm>
                          <a:off x="0" y="0"/>
                          <a:ext cx="1095375" cy="3226435"/>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公安局牵头，</w:t>
                            </w:r>
                            <w:r>
                              <w:rPr>
                                <w:rFonts w:hint="eastAsia" w:cs="Times New Roman"/>
                                <w:sz w:val="18"/>
                                <w:szCs w:val="18"/>
                                <w:lang w:val="en-US" w:eastAsia="zh-CN"/>
                              </w:rPr>
                              <w:t>县武装部</w:t>
                            </w:r>
                            <w:r>
                              <w:rPr>
                                <w:rFonts w:ascii="Times New Roman" w:hAnsi="Times New Roman" w:eastAsia="方正仿宋_GBK" w:cs="Times New Roman"/>
                                <w:sz w:val="18"/>
                                <w:szCs w:val="18"/>
                                <w:lang w:eastAsia="zh-CN"/>
                              </w:rPr>
                              <w:t>、武警</w:t>
                            </w:r>
                            <w:r>
                              <w:rPr>
                                <w:rFonts w:hint="eastAsia" w:cs="Times New Roman"/>
                                <w:sz w:val="18"/>
                                <w:szCs w:val="18"/>
                                <w:lang w:val="en-US" w:eastAsia="zh-CN"/>
                              </w:rPr>
                              <w:t>中队队</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黑体_GBK" w:eastAsia="方正黑体_GBK" w:cs="方正黑体_GBK"/>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方正仿宋_GBK" w:cs="Times New Roman"/>
                                <w:sz w:val="18"/>
                                <w:szCs w:val="18"/>
                                <w:lang w:eastAsia="zh-CN"/>
                              </w:rPr>
                            </w:pPr>
                            <w:r>
                              <w:rPr>
                                <w:rFonts w:hint="eastAsia" w:ascii="方正黑体_GBK" w:eastAsia="方正黑体_GBK" w:cs="方正黑体_GBK"/>
                                <w:kern w:val="2"/>
                                <w:sz w:val="18"/>
                                <w:szCs w:val="18"/>
                                <w:lang w:val="en-US" w:eastAsia="zh-CN" w:bidi="ar-SA"/>
                              </w:rPr>
                              <w:t>主要职责：</w:t>
                            </w:r>
                            <w:r>
                              <w:rPr>
                                <w:rFonts w:hint="eastAsia" w:ascii="Times New Roman" w:hAnsi="Times New Roman" w:eastAsia="方正仿宋_GBK" w:cs="Times New Roman"/>
                                <w:sz w:val="18"/>
                                <w:szCs w:val="18"/>
                                <w:lang w:val="en-US" w:eastAsia="zh-CN"/>
                              </w:rPr>
                              <w:t>负责</w:t>
                            </w:r>
                            <w:r>
                              <w:rPr>
                                <w:rFonts w:hint="eastAsia" w:ascii="Times New Roman" w:hAnsi="Times New Roman" w:eastAsia="方正仿宋_GBK" w:cs="Times New Roman"/>
                                <w:sz w:val="18"/>
                                <w:szCs w:val="18"/>
                                <w:lang w:eastAsia="zh-CN"/>
                              </w:rPr>
                              <w:t>组织调集警力及时驰援</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，指导并协同</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加强治安管理和安全保卫工作，依法打击各类违法犯罪活动，维护现场及周边社会治安和道路交通秩序，保证抢险救灾工作顺利进行</w:t>
                            </w:r>
                            <w:r>
                              <w:rPr>
                                <w:rFonts w:hint="eastAsia" w:cs="Times New Roman"/>
                                <w:sz w:val="18"/>
                                <w:szCs w:val="18"/>
                                <w:lang w:eastAsia="zh-CN"/>
                              </w:rPr>
                              <w:t>；向指挥部办公室报送安全维稳信息。</w:t>
                            </w:r>
                          </w:p>
                        </w:txbxContent>
                      </wps:txbx>
                      <wps:bodyPr vert="horz" wrap="square" lIns="91440" tIns="45720" rIns="91440" bIns="45720" anchor="t" anchorCtr="0" upright="1">
                        <a:noAutofit/>
                      </wps:bodyPr>
                    </wps:wsp>
                  </a:graphicData>
                </a:graphic>
              </wp:anchor>
            </w:drawing>
          </mc:Choice>
          <mc:Fallback>
            <w:pict>
              <v:rect id="文本框 83" o:spid="_x0000_s1026" o:spt="1" style="position:absolute;left:0pt;margin-left:327.1pt;margin-top:0.1pt;height:254.05pt;width:86.25pt;z-index:251662336;mso-width-relative:page;mso-height-relative:page;" fillcolor="#FFFFFF" filled="t" stroked="t" coordsize="21600,21600" o:gfxdata="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03e7NgAAAAIAQAADwAAAAAAAAABACAAAAAiAAAAZHJzL2Rvd25yZXYueG1sUEsBAhQAFAAA&#10;AAgAh07iQFhZMfkoAgAAXAQAAA4AAAAAAAAAAQAgAAAAJwEAAGRycy9lMm9Eb2MueG1sUEsFBgAA&#10;AAAGAAYAWQEAAME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公安局牵头，</w:t>
                      </w:r>
                      <w:r>
                        <w:rPr>
                          <w:rFonts w:hint="eastAsia" w:cs="Times New Roman"/>
                          <w:sz w:val="18"/>
                          <w:szCs w:val="18"/>
                          <w:lang w:val="en-US" w:eastAsia="zh-CN"/>
                        </w:rPr>
                        <w:t>县武装部</w:t>
                      </w:r>
                      <w:r>
                        <w:rPr>
                          <w:rFonts w:ascii="Times New Roman" w:hAnsi="Times New Roman" w:eastAsia="方正仿宋_GBK" w:cs="Times New Roman"/>
                          <w:sz w:val="18"/>
                          <w:szCs w:val="18"/>
                          <w:lang w:eastAsia="zh-CN"/>
                        </w:rPr>
                        <w:t>、武警</w:t>
                      </w:r>
                      <w:r>
                        <w:rPr>
                          <w:rFonts w:hint="eastAsia" w:cs="Times New Roman"/>
                          <w:sz w:val="18"/>
                          <w:szCs w:val="18"/>
                          <w:lang w:val="en-US" w:eastAsia="zh-CN"/>
                        </w:rPr>
                        <w:t>中队队</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黑体_GBK" w:eastAsia="方正黑体_GBK" w:cs="方正黑体_GBK"/>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方正仿宋_GBK" w:cs="Times New Roman"/>
                          <w:sz w:val="18"/>
                          <w:szCs w:val="18"/>
                          <w:lang w:eastAsia="zh-CN"/>
                        </w:rPr>
                      </w:pPr>
                      <w:r>
                        <w:rPr>
                          <w:rFonts w:hint="eastAsia" w:ascii="方正黑体_GBK" w:eastAsia="方正黑体_GBK" w:cs="方正黑体_GBK"/>
                          <w:kern w:val="2"/>
                          <w:sz w:val="18"/>
                          <w:szCs w:val="18"/>
                          <w:lang w:val="en-US" w:eastAsia="zh-CN" w:bidi="ar-SA"/>
                        </w:rPr>
                        <w:t>主要职责：</w:t>
                      </w:r>
                      <w:r>
                        <w:rPr>
                          <w:rFonts w:hint="eastAsia" w:ascii="Times New Roman" w:hAnsi="Times New Roman" w:eastAsia="方正仿宋_GBK" w:cs="Times New Roman"/>
                          <w:sz w:val="18"/>
                          <w:szCs w:val="18"/>
                          <w:lang w:val="en-US" w:eastAsia="zh-CN"/>
                        </w:rPr>
                        <w:t>负责</w:t>
                      </w:r>
                      <w:r>
                        <w:rPr>
                          <w:rFonts w:hint="eastAsia" w:ascii="Times New Roman" w:hAnsi="Times New Roman" w:eastAsia="方正仿宋_GBK" w:cs="Times New Roman"/>
                          <w:sz w:val="18"/>
                          <w:szCs w:val="18"/>
                          <w:lang w:eastAsia="zh-CN"/>
                        </w:rPr>
                        <w:t>组织调集警力及时驰援</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，指导并协同</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加强治安管理和安全保卫工作，依法打击各类违法犯罪活动，维护现场及周边社会治安和道路交通秩序，保证抢险救灾工作顺利进行</w:t>
                      </w:r>
                      <w:r>
                        <w:rPr>
                          <w:rFonts w:hint="eastAsia" w:cs="Times New Roman"/>
                          <w:sz w:val="18"/>
                          <w:szCs w:val="18"/>
                          <w:lang w:eastAsia="zh-CN"/>
                        </w:rPr>
                        <w:t>；向指挥部办公室报送安全维稳信息。</w:t>
                      </w: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2834005</wp:posOffset>
                </wp:positionH>
                <wp:positionV relativeFrom="paragraph">
                  <wp:posOffset>5715</wp:posOffset>
                </wp:positionV>
                <wp:extent cx="1129665" cy="3246120"/>
                <wp:effectExtent l="0" t="0" r="0" b="0"/>
                <wp:wrapNone/>
                <wp:docPr id="74" name="文本框 74"/>
                <wp:cNvGraphicFramePr/>
                <a:graphic xmlns:a="http://schemas.openxmlformats.org/drawingml/2006/main">
                  <a:graphicData uri="http://schemas.microsoft.com/office/word/2010/wordprocessingShape">
                    <wps:wsp>
                      <wps:cNvSpPr/>
                      <wps:spPr>
                        <a:xfrm>
                          <a:off x="0" y="0"/>
                          <a:ext cx="1129665" cy="3246120"/>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县应急管理局</w:t>
                            </w:r>
                            <w:r>
                              <w:rPr>
                                <w:rFonts w:hint="eastAsia" w:ascii="Times New Roman" w:hAnsi="Times New Roman" w:eastAsia="方正仿宋_GBK" w:cs="Times New Roman"/>
                                <w:sz w:val="18"/>
                                <w:szCs w:val="18"/>
                                <w:lang w:eastAsia="zh-CN"/>
                              </w:rPr>
                              <w:t>牵头，</w:t>
                            </w:r>
                            <w:r>
                              <w:rPr>
                                <w:rFonts w:hint="eastAsia" w:cs="Times New Roman"/>
                                <w:sz w:val="18"/>
                                <w:szCs w:val="18"/>
                                <w:lang w:val="en-US" w:eastAsia="zh-CN"/>
                              </w:rPr>
                              <w:t>县武装部</w:t>
                            </w:r>
                            <w:r>
                              <w:rPr>
                                <w:rFonts w:ascii="Times New Roman" w:hAnsi="Times New Roman" w:eastAsia="方正仿宋_GBK" w:cs="Times New Roman"/>
                                <w:sz w:val="18"/>
                                <w:szCs w:val="18"/>
                                <w:lang w:eastAsia="zh-CN"/>
                              </w:rPr>
                              <w:t>、武警</w:t>
                            </w:r>
                            <w:r>
                              <w:rPr>
                                <w:rFonts w:hint="eastAsia" w:cs="Times New Roman"/>
                                <w:sz w:val="18"/>
                                <w:szCs w:val="18"/>
                                <w:lang w:val="en-US" w:eastAsia="zh-CN"/>
                              </w:rPr>
                              <w:t>中支队</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公安局、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消防救援</w:t>
                            </w:r>
                            <w:r>
                              <w:rPr>
                                <w:rFonts w:hint="eastAsia" w:cs="Times New Roman"/>
                                <w:sz w:val="18"/>
                                <w:szCs w:val="18"/>
                                <w:lang w:val="en-US" w:eastAsia="zh-CN"/>
                              </w:rPr>
                              <w:t>大</w:t>
                            </w:r>
                            <w:r>
                              <w:rPr>
                                <w:rFonts w:hint="eastAsia" w:ascii="Times New Roman" w:hAnsi="Times New Roman" w:eastAsia="方正仿宋_GBK" w:cs="Times New Roman"/>
                                <w:sz w:val="18"/>
                                <w:szCs w:val="18"/>
                                <w:lang w:eastAsia="zh-CN"/>
                              </w:rPr>
                              <w:t>队</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黑体_GBK" w:eastAsia="方正黑体_GBK" w:cs="方正黑体_GBK"/>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kern w:val="2"/>
                                <w:sz w:val="18"/>
                                <w:szCs w:val="18"/>
                                <w:lang w:val="en-US" w:eastAsia="zh-CN" w:bidi="ar-SA"/>
                              </w:rPr>
                              <w:t>主要职责：</w:t>
                            </w:r>
                            <w:r>
                              <w:rPr>
                                <w:rFonts w:hint="eastAsia" w:cs="Times New Roman"/>
                                <w:sz w:val="18"/>
                                <w:szCs w:val="18"/>
                                <w:lang w:eastAsia="zh-CN"/>
                              </w:rPr>
                              <w:t>负责</w:t>
                            </w:r>
                            <w:r>
                              <w:rPr>
                                <w:rFonts w:hint="eastAsia" w:ascii="Times New Roman" w:hAnsi="Times New Roman" w:eastAsia="方正仿宋_GBK" w:cs="Times New Roman"/>
                                <w:sz w:val="18"/>
                                <w:szCs w:val="18"/>
                                <w:lang w:eastAsia="zh-CN"/>
                              </w:rPr>
                              <w:t>组织协调人民解放军、武警部队、消防救援队伍、公安干警、民兵、预备役部队、专业救援队伍和社会救援力量以及其他应急救援队伍赶赴</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，抢救被困群众及财产，转移安置受灾群众</w:t>
                            </w:r>
                            <w:r>
                              <w:rPr>
                                <w:rFonts w:hint="eastAsia" w:cs="Times New Roman"/>
                                <w:sz w:val="18"/>
                                <w:szCs w:val="18"/>
                                <w:lang w:eastAsia="zh-CN"/>
                              </w:rPr>
                              <w:t>；向指挥部办公室报送抢险救援信息。</w:t>
                            </w:r>
                          </w:p>
                          <w:p>
                            <w:pPr>
                              <w:spacing w:line="220" w:lineRule="exact"/>
                              <w:rPr>
                                <w:rFonts w:ascii="Times New Roman" w:hAnsi="Times New Roman" w:eastAsia="方正仿宋_GBK" w:cs="Times New Roman"/>
                                <w:sz w:val="21"/>
                                <w:szCs w:val="21"/>
                                <w:lang w:eastAsia="zh-CN"/>
                              </w:rPr>
                            </w:pPr>
                          </w:p>
                          <w:p>
                            <w:pPr>
                              <w:rPr>
                                <w:lang w:eastAsia="zh-CN"/>
                              </w:rPr>
                            </w:pPr>
                          </w:p>
                        </w:txbxContent>
                      </wps:txbx>
                      <wps:bodyPr vert="horz" wrap="square" lIns="91440" tIns="45720" rIns="91440" bIns="45720" anchor="t" anchorCtr="0" upright="1">
                        <a:noAutofit/>
                      </wps:bodyPr>
                    </wps:wsp>
                  </a:graphicData>
                </a:graphic>
              </wp:anchor>
            </w:drawing>
          </mc:Choice>
          <mc:Fallback>
            <w:pict>
              <v:rect id="文本框 74" o:spid="_x0000_s1026" o:spt="1" style="position:absolute;left:0pt;margin-left:223.15pt;margin-top:0.45pt;height:255.6pt;width:88.95pt;z-index:251662336;mso-width-relative:page;mso-height-relative:page;" fillcolor="#FFFFFF" filled="t" stroked="t" coordsize="21600,21600" o:gfxdata="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7CYJ1wAAAAgBAAAPAAAAAAAAAAEAIAAAACIAAABkcnMvZG93bnJldi54bWxQSwECFAAU&#10;AAAACACHTuJA9KiYOCsCAABcBAAADgAAAAAAAAABACAAAAAmAQAAZHJzL2Uyb0RvYy54bWxQSwUG&#10;AAAAAAYABgBZAQAAw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县应急管理局</w:t>
                      </w:r>
                      <w:r>
                        <w:rPr>
                          <w:rFonts w:hint="eastAsia" w:ascii="Times New Roman" w:hAnsi="Times New Roman" w:eastAsia="方正仿宋_GBK" w:cs="Times New Roman"/>
                          <w:sz w:val="18"/>
                          <w:szCs w:val="18"/>
                          <w:lang w:eastAsia="zh-CN"/>
                        </w:rPr>
                        <w:t>牵头，</w:t>
                      </w:r>
                      <w:r>
                        <w:rPr>
                          <w:rFonts w:hint="eastAsia" w:cs="Times New Roman"/>
                          <w:sz w:val="18"/>
                          <w:szCs w:val="18"/>
                          <w:lang w:val="en-US" w:eastAsia="zh-CN"/>
                        </w:rPr>
                        <w:t>县武装部</w:t>
                      </w:r>
                      <w:r>
                        <w:rPr>
                          <w:rFonts w:ascii="Times New Roman" w:hAnsi="Times New Roman" w:eastAsia="方正仿宋_GBK" w:cs="Times New Roman"/>
                          <w:sz w:val="18"/>
                          <w:szCs w:val="18"/>
                          <w:lang w:eastAsia="zh-CN"/>
                        </w:rPr>
                        <w:t>、武警</w:t>
                      </w:r>
                      <w:r>
                        <w:rPr>
                          <w:rFonts w:hint="eastAsia" w:cs="Times New Roman"/>
                          <w:sz w:val="18"/>
                          <w:szCs w:val="18"/>
                          <w:lang w:val="en-US" w:eastAsia="zh-CN"/>
                        </w:rPr>
                        <w:t>中支队</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公安局、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消防救援</w:t>
                      </w:r>
                      <w:r>
                        <w:rPr>
                          <w:rFonts w:hint="eastAsia" w:cs="Times New Roman"/>
                          <w:sz w:val="18"/>
                          <w:szCs w:val="18"/>
                          <w:lang w:val="en-US" w:eastAsia="zh-CN"/>
                        </w:rPr>
                        <w:t>大</w:t>
                      </w:r>
                      <w:r>
                        <w:rPr>
                          <w:rFonts w:hint="eastAsia" w:ascii="Times New Roman" w:hAnsi="Times New Roman" w:eastAsia="方正仿宋_GBK" w:cs="Times New Roman"/>
                          <w:sz w:val="18"/>
                          <w:szCs w:val="18"/>
                          <w:lang w:eastAsia="zh-CN"/>
                        </w:rPr>
                        <w:t>队</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方正黑体_GBK" w:eastAsia="方正黑体_GBK" w:cs="方正黑体_GBK"/>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kern w:val="2"/>
                          <w:sz w:val="18"/>
                          <w:szCs w:val="18"/>
                          <w:lang w:val="en-US" w:eastAsia="zh-CN" w:bidi="ar-SA"/>
                        </w:rPr>
                        <w:t>主要职责：</w:t>
                      </w:r>
                      <w:r>
                        <w:rPr>
                          <w:rFonts w:hint="eastAsia" w:cs="Times New Roman"/>
                          <w:sz w:val="18"/>
                          <w:szCs w:val="18"/>
                          <w:lang w:eastAsia="zh-CN"/>
                        </w:rPr>
                        <w:t>负责</w:t>
                      </w:r>
                      <w:r>
                        <w:rPr>
                          <w:rFonts w:hint="eastAsia" w:ascii="Times New Roman" w:hAnsi="Times New Roman" w:eastAsia="方正仿宋_GBK" w:cs="Times New Roman"/>
                          <w:sz w:val="18"/>
                          <w:szCs w:val="18"/>
                          <w:lang w:eastAsia="zh-CN"/>
                        </w:rPr>
                        <w:t>组织协调人民解放军、武警部队、消防救援队伍、公安干警、民兵、预备役部队、专业救援队伍和社会救援力量以及其他应急救援队伍赶赴</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，抢救被困群众及财产，转移安置受灾群众</w:t>
                      </w:r>
                      <w:r>
                        <w:rPr>
                          <w:rFonts w:hint="eastAsia" w:cs="Times New Roman"/>
                          <w:sz w:val="18"/>
                          <w:szCs w:val="18"/>
                          <w:lang w:eastAsia="zh-CN"/>
                        </w:rPr>
                        <w:t>；向指挥部办公室报送抢险救援信息。</w:t>
                      </w:r>
                    </w:p>
                    <w:p>
                      <w:pPr>
                        <w:spacing w:line="220" w:lineRule="exact"/>
                        <w:rPr>
                          <w:rFonts w:ascii="Times New Roman" w:hAnsi="Times New Roman" w:eastAsia="方正仿宋_GBK" w:cs="Times New Roman"/>
                          <w:sz w:val="21"/>
                          <w:szCs w:val="21"/>
                          <w:lang w:eastAsia="zh-CN"/>
                        </w:rPr>
                      </w:pPr>
                    </w:p>
                    <w:p>
                      <w:pPr>
                        <w:rPr>
                          <w:lang w:eastAsia="zh-CN"/>
                        </w:rPr>
                      </w:pP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1358900</wp:posOffset>
                </wp:positionH>
                <wp:positionV relativeFrom="paragraph">
                  <wp:posOffset>10795</wp:posOffset>
                </wp:positionV>
                <wp:extent cx="1426845" cy="3253105"/>
                <wp:effectExtent l="0" t="0" r="0" b="0"/>
                <wp:wrapNone/>
                <wp:docPr id="60" name="文本框 60"/>
                <wp:cNvGraphicFramePr/>
                <a:graphic xmlns:a="http://schemas.openxmlformats.org/drawingml/2006/main">
                  <a:graphicData uri="http://schemas.microsoft.com/office/word/2010/wordprocessingShape">
                    <wps:wsp>
                      <wps:cNvSpPr/>
                      <wps:spPr>
                        <a:xfrm>
                          <a:off x="0" y="0"/>
                          <a:ext cx="1426844" cy="3253104"/>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县应急管理局</w:t>
                            </w:r>
                            <w:r>
                              <w:rPr>
                                <w:rFonts w:hint="eastAsia" w:ascii="Times New Roman" w:hAnsi="Times New Roman" w:eastAsia="方正仿宋_GBK" w:cs="Times New Roman"/>
                                <w:sz w:val="18"/>
                                <w:szCs w:val="18"/>
                                <w:lang w:eastAsia="zh-CN"/>
                              </w:rPr>
                              <w:t>牵头，</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农业农村</w:t>
                            </w:r>
                            <w:r>
                              <w:rPr>
                                <w:rFonts w:hint="eastAsia" w:cs="Times New Roman"/>
                                <w:sz w:val="18"/>
                                <w:szCs w:val="18"/>
                                <w:lang w:eastAsia="zh-CN"/>
                              </w:rPr>
                              <w:t>和水利</w:t>
                            </w:r>
                            <w:r>
                              <w:rPr>
                                <w:rFonts w:hint="eastAsia" w:cs="Times New Roman"/>
                                <w:sz w:val="18"/>
                                <w:szCs w:val="18"/>
                                <w:lang w:val="en-US" w:eastAsia="zh-CN"/>
                              </w:rPr>
                              <w:t>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自然资源局、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住建</w:t>
                            </w:r>
                            <w:r>
                              <w:rPr>
                                <w:rFonts w:hint="eastAsia" w:cs="Times New Roman"/>
                                <w:sz w:val="18"/>
                                <w:szCs w:val="18"/>
                                <w:lang w:val="en-US" w:eastAsia="zh-CN"/>
                              </w:rPr>
                              <w:t>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生态环境局、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交通局、</w:t>
                            </w:r>
                            <w:r>
                              <w:rPr>
                                <w:rFonts w:hint="eastAsia" w:cs="Times New Roman"/>
                                <w:sz w:val="18"/>
                                <w:szCs w:val="18"/>
                                <w:lang w:eastAsia="zh-CN"/>
                              </w:rPr>
                              <w:t>县经贸</w:t>
                            </w:r>
                            <w:r>
                              <w:rPr>
                                <w:rFonts w:hint="eastAsia" w:cs="Times New Roman"/>
                                <w:sz w:val="18"/>
                                <w:szCs w:val="18"/>
                                <w:lang w:val="en-US" w:eastAsia="zh-CN"/>
                              </w:rPr>
                              <w:t>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林业局、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气象局、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统计局</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黑体_GBK" w:eastAsia="方正黑体_GBK" w:cs="方正黑体_GBK"/>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kern w:val="2"/>
                                <w:sz w:val="18"/>
                                <w:szCs w:val="18"/>
                                <w:lang w:val="en-US" w:eastAsia="zh-CN" w:bidi="ar-SA"/>
                              </w:rPr>
                              <w:t>主要职责：</w:t>
                            </w:r>
                            <w:r>
                              <w:rPr>
                                <w:rFonts w:hint="eastAsia" w:ascii="Times New Roman" w:hAnsi="Times New Roman" w:eastAsia="方正仿宋_GBK" w:cs="Times New Roman"/>
                                <w:sz w:val="18"/>
                                <w:szCs w:val="18"/>
                                <w:lang w:eastAsia="zh-CN"/>
                              </w:rPr>
                              <w:t>负责统计、收集、汇总、分析重要信息；派出工作组对</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人员伤亡、财产损失及各类设施损毁情况进行核实评估；准备</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地理信息数据，组织</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现场影像获取等应急测绘,开展灾情监测和空间分析，提供应急测绘保障服务</w:t>
                            </w:r>
                            <w:r>
                              <w:rPr>
                                <w:rFonts w:hint="eastAsia" w:cs="Times New Roman"/>
                                <w:sz w:val="18"/>
                                <w:szCs w:val="18"/>
                                <w:lang w:eastAsia="zh-CN"/>
                              </w:rPr>
                              <w:t>；向指挥部办公室报送</w:t>
                            </w:r>
                            <w:r>
                              <w:rPr>
                                <w:rFonts w:hint="eastAsia" w:ascii="Times New Roman" w:hAnsi="Times New Roman" w:eastAsia="方正仿宋_GBK" w:cs="Times New Roman"/>
                                <w:sz w:val="18"/>
                                <w:szCs w:val="18"/>
                                <w:lang w:eastAsia="zh-CN"/>
                              </w:rPr>
                              <w:t>灾情、救灾信息</w:t>
                            </w:r>
                            <w:r>
                              <w:rPr>
                                <w:rFonts w:hint="eastAsia" w:cs="Times New Roman"/>
                                <w:sz w:val="18"/>
                                <w:szCs w:val="18"/>
                                <w:lang w:eastAsia="zh-CN"/>
                              </w:rPr>
                              <w:t>。</w:t>
                            </w:r>
                          </w:p>
                          <w:p>
                            <w:pPr>
                              <w:spacing w:line="220" w:lineRule="exact"/>
                              <w:rPr>
                                <w:rFonts w:ascii="Times New Roman" w:hAnsi="Times New Roman" w:eastAsia="方正仿宋_GBK" w:cs="Times New Roman"/>
                                <w:sz w:val="21"/>
                                <w:szCs w:val="21"/>
                                <w:lang w:eastAsia="zh-CN"/>
                              </w:rPr>
                            </w:pPr>
                          </w:p>
                          <w:p>
                            <w:pPr>
                              <w:rPr>
                                <w:lang w:eastAsia="zh-CN"/>
                              </w:rPr>
                            </w:pPr>
                          </w:p>
                        </w:txbxContent>
                      </wps:txbx>
                      <wps:bodyPr vert="horz" wrap="square" lIns="91440" tIns="45720" rIns="91440" bIns="45720" anchor="t" anchorCtr="0" upright="1">
                        <a:noAutofit/>
                      </wps:bodyPr>
                    </wps:wsp>
                  </a:graphicData>
                </a:graphic>
              </wp:anchor>
            </w:drawing>
          </mc:Choice>
          <mc:Fallback>
            <w:pict>
              <v:rect id="文本框 60" o:spid="_x0000_s1026" o:spt="1" style="position:absolute;left:0pt;margin-left:107pt;margin-top:0.85pt;height:256.15pt;width:112.35pt;z-index:251662336;mso-width-relative:page;mso-height-relative:page;" fillcolor="#FFFFFF" filled="t" stroked="t" coordsize="21600,21600" o:gfxdata="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g0gX1gAAAAkBAAAPAAAAAAAAAAEAIAAAACIAAABkcnMvZG93bnJldi54bWxQSwECFAAUAAAA&#10;CACHTuJANOKccSkCAABcBAAADgAAAAAAAAABACAAAAAlAQAAZHJzL2Uyb0RvYy54bWxQSwUGAAAA&#10;AAYABgBZAQAAw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县应急管理局</w:t>
                      </w:r>
                      <w:r>
                        <w:rPr>
                          <w:rFonts w:hint="eastAsia" w:ascii="Times New Roman" w:hAnsi="Times New Roman" w:eastAsia="方正仿宋_GBK" w:cs="Times New Roman"/>
                          <w:sz w:val="18"/>
                          <w:szCs w:val="18"/>
                          <w:lang w:eastAsia="zh-CN"/>
                        </w:rPr>
                        <w:t>牵头，</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农业农村</w:t>
                      </w:r>
                      <w:r>
                        <w:rPr>
                          <w:rFonts w:hint="eastAsia" w:cs="Times New Roman"/>
                          <w:sz w:val="18"/>
                          <w:szCs w:val="18"/>
                          <w:lang w:eastAsia="zh-CN"/>
                        </w:rPr>
                        <w:t>和水利</w:t>
                      </w:r>
                      <w:r>
                        <w:rPr>
                          <w:rFonts w:hint="eastAsia" w:cs="Times New Roman"/>
                          <w:sz w:val="18"/>
                          <w:szCs w:val="18"/>
                          <w:lang w:val="en-US" w:eastAsia="zh-CN"/>
                        </w:rPr>
                        <w:t>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自然资源局、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住建</w:t>
                      </w:r>
                      <w:r>
                        <w:rPr>
                          <w:rFonts w:hint="eastAsia" w:cs="Times New Roman"/>
                          <w:sz w:val="18"/>
                          <w:szCs w:val="18"/>
                          <w:lang w:val="en-US" w:eastAsia="zh-CN"/>
                        </w:rPr>
                        <w:t>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生态环境局、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交通局、</w:t>
                      </w:r>
                      <w:r>
                        <w:rPr>
                          <w:rFonts w:hint="eastAsia" w:cs="Times New Roman"/>
                          <w:sz w:val="18"/>
                          <w:szCs w:val="18"/>
                          <w:lang w:eastAsia="zh-CN"/>
                        </w:rPr>
                        <w:t>县经贸</w:t>
                      </w:r>
                      <w:r>
                        <w:rPr>
                          <w:rFonts w:hint="eastAsia" w:cs="Times New Roman"/>
                          <w:sz w:val="18"/>
                          <w:szCs w:val="18"/>
                          <w:lang w:val="en-US" w:eastAsia="zh-CN"/>
                        </w:rPr>
                        <w:t>局</w:t>
                      </w:r>
                      <w:r>
                        <w:rPr>
                          <w:rFonts w:hint="eastAsia" w:ascii="Times New Roman" w:hAnsi="Times New Roman" w:eastAsia="方正仿宋_GBK" w:cs="Times New Roman"/>
                          <w:sz w:val="18"/>
                          <w:szCs w:val="18"/>
                          <w:lang w:eastAsia="zh-CN"/>
                        </w:rPr>
                        <w:t>、</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林业局、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气象局、</w:t>
                      </w:r>
                      <w:r>
                        <w:rPr>
                          <w:rFonts w:hint="eastAsia" w:cs="Times New Roman"/>
                          <w:sz w:val="18"/>
                          <w:szCs w:val="18"/>
                          <w:lang w:eastAsia="zh-CN"/>
                        </w:rPr>
                        <w:t>县</w:t>
                      </w:r>
                      <w:r>
                        <w:rPr>
                          <w:rFonts w:hint="eastAsia" w:ascii="Times New Roman" w:hAnsi="Times New Roman" w:eastAsia="方正仿宋_GBK" w:cs="Times New Roman"/>
                          <w:sz w:val="18"/>
                          <w:szCs w:val="18"/>
                          <w:lang w:eastAsia="zh-CN"/>
                        </w:rPr>
                        <w:t>统计局</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黑体_GBK" w:eastAsia="方正黑体_GBK" w:cs="方正黑体_GBK"/>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kern w:val="2"/>
                          <w:sz w:val="18"/>
                          <w:szCs w:val="18"/>
                          <w:lang w:val="en-US" w:eastAsia="zh-CN" w:bidi="ar-SA"/>
                        </w:rPr>
                        <w:t>主要职责：</w:t>
                      </w:r>
                      <w:r>
                        <w:rPr>
                          <w:rFonts w:hint="eastAsia" w:ascii="Times New Roman" w:hAnsi="Times New Roman" w:eastAsia="方正仿宋_GBK" w:cs="Times New Roman"/>
                          <w:sz w:val="18"/>
                          <w:szCs w:val="18"/>
                          <w:lang w:eastAsia="zh-CN"/>
                        </w:rPr>
                        <w:t>负责统计、收集、汇总、分析重要信息；派出工作组对</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人员伤亡、财产损失及各类设施损毁情况进行核实评估；准备</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地理信息数据，组织</w:t>
                      </w:r>
                      <w:r>
                        <w:rPr>
                          <w:rFonts w:hint="eastAsia" w:cs="Times New Roman"/>
                          <w:sz w:val="18"/>
                          <w:szCs w:val="18"/>
                          <w:lang w:eastAsia="zh-CN"/>
                        </w:rPr>
                        <w:t>受灾地区</w:t>
                      </w:r>
                      <w:r>
                        <w:rPr>
                          <w:rFonts w:hint="eastAsia" w:ascii="Times New Roman" w:hAnsi="Times New Roman" w:eastAsia="方正仿宋_GBK" w:cs="Times New Roman"/>
                          <w:sz w:val="18"/>
                          <w:szCs w:val="18"/>
                          <w:lang w:eastAsia="zh-CN"/>
                        </w:rPr>
                        <w:t>现场影像获取等应急测绘,开展灾情监测和空间分析，提供应急测绘保障服务</w:t>
                      </w:r>
                      <w:r>
                        <w:rPr>
                          <w:rFonts w:hint="eastAsia" w:cs="Times New Roman"/>
                          <w:sz w:val="18"/>
                          <w:szCs w:val="18"/>
                          <w:lang w:eastAsia="zh-CN"/>
                        </w:rPr>
                        <w:t>；向指挥部办公室报送</w:t>
                      </w:r>
                      <w:r>
                        <w:rPr>
                          <w:rFonts w:hint="eastAsia" w:ascii="Times New Roman" w:hAnsi="Times New Roman" w:eastAsia="方正仿宋_GBK" w:cs="Times New Roman"/>
                          <w:sz w:val="18"/>
                          <w:szCs w:val="18"/>
                          <w:lang w:eastAsia="zh-CN"/>
                        </w:rPr>
                        <w:t>灾情、救灾信息</w:t>
                      </w:r>
                      <w:r>
                        <w:rPr>
                          <w:rFonts w:hint="eastAsia" w:cs="Times New Roman"/>
                          <w:sz w:val="18"/>
                          <w:szCs w:val="18"/>
                          <w:lang w:eastAsia="zh-CN"/>
                        </w:rPr>
                        <w:t>。</w:t>
                      </w:r>
                    </w:p>
                    <w:p>
                      <w:pPr>
                        <w:spacing w:line="220" w:lineRule="exact"/>
                        <w:rPr>
                          <w:rFonts w:ascii="Times New Roman" w:hAnsi="Times New Roman" w:eastAsia="方正仿宋_GBK" w:cs="Times New Roman"/>
                          <w:sz w:val="21"/>
                          <w:szCs w:val="21"/>
                          <w:lang w:eastAsia="zh-CN"/>
                        </w:rPr>
                      </w:pPr>
                    </w:p>
                    <w:p>
                      <w:pPr>
                        <w:rPr>
                          <w:lang w:eastAsia="zh-CN"/>
                        </w:rPr>
                      </w:pPr>
                    </w:p>
                  </w:txbxContent>
                </v:textbox>
              </v:rect>
            </w:pict>
          </mc:Fallback>
        </mc:AlternateContent>
      </w:r>
      <w:r>
        <w:rPr>
          <w:color w:val="000000"/>
          <w:sz w:val="21"/>
        </w:rPr>
        <mc:AlternateContent>
          <mc:Choice Requires="wps">
            <w:drawing>
              <wp:anchor distT="0" distB="0" distL="113665" distR="113665" simplePos="0" relativeHeight="251662336" behindDoc="0" locked="0" layoutInCell="1" allowOverlap="1">
                <wp:simplePos x="0" y="0"/>
                <wp:positionH relativeFrom="column">
                  <wp:posOffset>-55880</wp:posOffset>
                </wp:positionH>
                <wp:positionV relativeFrom="paragraph">
                  <wp:posOffset>13970</wp:posOffset>
                </wp:positionV>
                <wp:extent cx="1337945" cy="3263265"/>
                <wp:effectExtent l="0" t="0" r="0" b="0"/>
                <wp:wrapNone/>
                <wp:docPr id="55" name="文本框 55"/>
                <wp:cNvGraphicFramePr/>
                <a:graphic xmlns:a="http://schemas.openxmlformats.org/drawingml/2006/main">
                  <a:graphicData uri="http://schemas.microsoft.com/office/word/2010/wordprocessingShape">
                    <wps:wsp>
                      <wps:cNvSpPr/>
                      <wps:spPr>
                        <a:xfrm>
                          <a:off x="0" y="0"/>
                          <a:ext cx="1337945" cy="3263265"/>
                        </a:xfrm>
                        <a:prstGeom prst="rect">
                          <a:avLst/>
                        </a:prstGeom>
                        <a:solidFill>
                          <a:srgbClr val="FFFFFF"/>
                        </a:solidFill>
                        <a:ln w="9525" cap="flat" cmpd="sng">
                          <a:solidFill>
                            <a:srgbClr val="000000"/>
                          </a:solidFill>
                          <a:prstDash val="solid"/>
                          <a:miter/>
                        </a:ln>
                      </wps:spPr>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县应急管理局</w:t>
                            </w:r>
                            <w:r>
                              <w:rPr>
                                <w:rFonts w:ascii="Times New Roman" w:hAnsi="Times New Roman" w:eastAsia="方正仿宋_GBK" w:cs="Times New Roman"/>
                                <w:sz w:val="18"/>
                                <w:szCs w:val="18"/>
                                <w:lang w:eastAsia="zh-CN"/>
                              </w:rPr>
                              <w:t>牵头，</w:t>
                            </w:r>
                            <w:r>
                              <w:rPr>
                                <w:rFonts w:hint="eastAsia" w:cs="Times New Roman"/>
                                <w:sz w:val="18"/>
                                <w:szCs w:val="18"/>
                                <w:lang w:eastAsia="zh-CN"/>
                              </w:rPr>
                              <w:t>县发改局、县公安局、县民政局、县财政局、县</w:t>
                            </w:r>
                            <w:r>
                              <w:rPr>
                                <w:rFonts w:ascii="Times New Roman" w:hAnsi="Times New Roman" w:eastAsia="方正仿宋_GBK" w:cs="Times New Roman"/>
                                <w:sz w:val="18"/>
                                <w:szCs w:val="18"/>
                                <w:lang w:eastAsia="zh-CN"/>
                              </w:rPr>
                              <w:t>自然资源</w:t>
                            </w:r>
                            <w:r>
                              <w:rPr>
                                <w:rFonts w:hint="eastAsia" w:ascii="Times New Roman" w:hAnsi="Times New Roman" w:eastAsia="方正仿宋_GBK" w:cs="Times New Roman"/>
                                <w:sz w:val="18"/>
                                <w:szCs w:val="18"/>
                                <w:lang w:eastAsia="zh-CN"/>
                              </w:rPr>
                              <w:t>局</w:t>
                            </w:r>
                            <w:r>
                              <w:rPr>
                                <w:rFonts w:ascii="Times New Roman" w:hAnsi="Times New Roman" w:eastAsia="方正仿宋_GBK" w:cs="Times New Roman"/>
                                <w:sz w:val="18"/>
                                <w:szCs w:val="18"/>
                                <w:lang w:eastAsia="zh-CN"/>
                              </w:rPr>
                              <w:t>、</w:t>
                            </w:r>
                            <w:r>
                              <w:rPr>
                                <w:rFonts w:hint="eastAsia" w:cs="Times New Roman"/>
                                <w:sz w:val="18"/>
                                <w:szCs w:val="18"/>
                                <w:lang w:eastAsia="zh-CN"/>
                              </w:rPr>
                              <w:t>县住建</w:t>
                            </w:r>
                            <w:r>
                              <w:rPr>
                                <w:rFonts w:hint="eastAsia" w:cs="Times New Roman"/>
                                <w:sz w:val="18"/>
                                <w:szCs w:val="18"/>
                                <w:lang w:val="en-US" w:eastAsia="zh-CN"/>
                              </w:rPr>
                              <w:t>局</w:t>
                            </w:r>
                            <w:r>
                              <w:rPr>
                                <w:rFonts w:hint="eastAsia" w:cs="Times New Roman"/>
                                <w:sz w:val="18"/>
                                <w:szCs w:val="18"/>
                                <w:lang w:eastAsia="zh-CN"/>
                              </w:rPr>
                              <w:t>、县交通局、县</w:t>
                            </w:r>
                            <w:r>
                              <w:rPr>
                                <w:rFonts w:ascii="Times New Roman" w:hAnsi="Times New Roman" w:eastAsia="方正仿宋_GBK" w:cs="Times New Roman"/>
                                <w:sz w:val="18"/>
                                <w:szCs w:val="18"/>
                                <w:lang w:eastAsia="zh-CN"/>
                              </w:rPr>
                              <w:t>农业农村</w:t>
                            </w:r>
                            <w:r>
                              <w:rPr>
                                <w:rFonts w:hint="eastAsia" w:cs="Times New Roman"/>
                                <w:sz w:val="18"/>
                                <w:szCs w:val="18"/>
                                <w:lang w:eastAsia="zh-CN"/>
                              </w:rPr>
                              <w:t>和水利</w:t>
                            </w:r>
                            <w:r>
                              <w:rPr>
                                <w:rFonts w:hint="eastAsia" w:cs="Times New Roman"/>
                                <w:sz w:val="18"/>
                                <w:szCs w:val="18"/>
                                <w:lang w:val="en-US" w:eastAsia="zh-CN"/>
                              </w:rPr>
                              <w:t>局</w:t>
                            </w:r>
                            <w:r>
                              <w:rPr>
                                <w:rFonts w:ascii="Times New Roman" w:hAnsi="Times New Roman" w:eastAsia="方正仿宋_GBK" w:cs="Times New Roman"/>
                                <w:sz w:val="18"/>
                                <w:szCs w:val="18"/>
                                <w:lang w:eastAsia="zh-CN"/>
                              </w:rPr>
                              <w:t>、</w:t>
                            </w:r>
                            <w:r>
                              <w:rPr>
                                <w:rFonts w:hint="eastAsia" w:cs="Times New Roman"/>
                                <w:sz w:val="18"/>
                                <w:szCs w:val="18"/>
                                <w:lang w:eastAsia="zh-CN"/>
                              </w:rPr>
                              <w:t>县经贸</w:t>
                            </w:r>
                            <w:r>
                              <w:rPr>
                                <w:rFonts w:hint="eastAsia" w:cs="Times New Roman"/>
                                <w:sz w:val="18"/>
                                <w:szCs w:val="18"/>
                                <w:lang w:val="en-US" w:eastAsia="zh-CN"/>
                              </w:rPr>
                              <w:t>局</w:t>
                            </w:r>
                            <w:r>
                              <w:rPr>
                                <w:rFonts w:ascii="Times New Roman" w:hAnsi="Times New Roman" w:eastAsia="方正仿宋_GBK" w:cs="Times New Roman"/>
                                <w:sz w:val="18"/>
                                <w:szCs w:val="18"/>
                                <w:lang w:eastAsia="zh-CN"/>
                              </w:rPr>
                              <w:t>、</w:t>
                            </w:r>
                            <w:r>
                              <w:rPr>
                                <w:rFonts w:hint="eastAsia" w:cs="Times New Roman"/>
                                <w:sz w:val="18"/>
                                <w:szCs w:val="18"/>
                                <w:lang w:eastAsia="zh-CN"/>
                              </w:rPr>
                              <w:t>县卫生健康局、县</w:t>
                            </w:r>
                            <w:r>
                              <w:rPr>
                                <w:rFonts w:ascii="Times New Roman" w:hAnsi="Times New Roman" w:eastAsia="方正仿宋_GBK" w:cs="Times New Roman"/>
                                <w:sz w:val="18"/>
                                <w:szCs w:val="18"/>
                                <w:lang w:eastAsia="zh-CN"/>
                              </w:rPr>
                              <w:t>气象局、</w:t>
                            </w:r>
                            <w:r>
                              <w:rPr>
                                <w:rFonts w:hint="eastAsia" w:cs="Times New Roman"/>
                                <w:sz w:val="18"/>
                                <w:szCs w:val="18"/>
                                <w:lang w:val="en-US" w:eastAsia="zh-CN"/>
                              </w:rPr>
                              <w:t>县武装部、</w:t>
                            </w:r>
                            <w:r>
                              <w:rPr>
                                <w:rFonts w:ascii="Times New Roman" w:hAnsi="Times New Roman" w:eastAsia="方正仿宋_GBK" w:cs="Times New Roman"/>
                                <w:sz w:val="18"/>
                                <w:szCs w:val="18"/>
                                <w:lang w:eastAsia="zh-CN"/>
                              </w:rPr>
                              <w:t>武警</w:t>
                            </w:r>
                            <w:r>
                              <w:rPr>
                                <w:rFonts w:hint="eastAsia" w:cs="Times New Roman"/>
                                <w:sz w:val="18"/>
                                <w:szCs w:val="18"/>
                                <w:lang w:val="en-US" w:eastAsia="zh-CN"/>
                              </w:rPr>
                              <w:t>中队</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r>
                              <w:rPr>
                                <w:rFonts w:ascii="Times New Roman" w:hAnsi="Times New Roman" w:eastAsia="方正仿宋_GBK" w:cs="Times New Roman"/>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黑体_GBK" w:eastAsia="方正黑体_GBK" w:cs="方正黑体_GBK"/>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kern w:val="2"/>
                                <w:sz w:val="18"/>
                                <w:szCs w:val="18"/>
                                <w:lang w:val="en-US" w:eastAsia="zh-CN" w:bidi="ar-SA"/>
                              </w:rPr>
                              <w:t>主要职责：</w:t>
                            </w:r>
                            <w:r>
                              <w:rPr>
                                <w:rFonts w:hint="eastAsia" w:ascii="Times New Roman" w:hAnsi="Times New Roman" w:eastAsia="方正仿宋_GBK" w:cs="Times New Roman"/>
                                <w:sz w:val="18"/>
                                <w:szCs w:val="18"/>
                                <w:lang w:eastAsia="zh-CN"/>
                              </w:rPr>
                              <w:t>负责</w:t>
                            </w:r>
                            <w:r>
                              <w:rPr>
                                <w:rFonts w:hint="eastAsia" w:cs="Times New Roman"/>
                                <w:sz w:val="18"/>
                                <w:szCs w:val="18"/>
                                <w:lang w:eastAsia="zh-CN"/>
                              </w:rPr>
                              <w:t>承担县应急总指挥部办公室日常工作；</w:t>
                            </w:r>
                            <w:r>
                              <w:rPr>
                                <w:rFonts w:hint="eastAsia" w:ascii="Times New Roman" w:hAnsi="Times New Roman" w:eastAsia="方正仿宋_GBK" w:cs="Times New Roman"/>
                                <w:sz w:val="18"/>
                                <w:szCs w:val="18"/>
                                <w:lang w:eastAsia="zh-CN"/>
                              </w:rPr>
                              <w:t>与相关部门和</w:t>
                            </w:r>
                            <w:r>
                              <w:rPr>
                                <w:rFonts w:hint="eastAsia" w:cs="Times New Roman"/>
                                <w:sz w:val="18"/>
                                <w:szCs w:val="18"/>
                                <w:lang w:eastAsia="zh-CN"/>
                              </w:rPr>
                              <w:t>镇</w:t>
                            </w:r>
                            <w:r>
                              <w:rPr>
                                <w:rFonts w:hint="eastAsia" w:ascii="Times New Roman" w:hAnsi="Times New Roman" w:eastAsia="方正仿宋_GBK" w:cs="Times New Roman"/>
                                <w:sz w:val="18"/>
                                <w:szCs w:val="18"/>
                                <w:lang w:eastAsia="zh-CN"/>
                              </w:rPr>
                              <w:t>党委、政府衔接自然灾害救助工作；建立应急响应期间工作机制；统筹协调各工组工作；汇总上报灾情、救灾措施及工作动态。</w:t>
                            </w:r>
                          </w:p>
                          <w:p>
                            <w:pPr>
                              <w:keepNext w:val="0"/>
                              <w:keepLines w:val="0"/>
                              <w:pageBreakBefore w:val="0"/>
                              <w:widowControl w:val="0"/>
                              <w:kinsoku/>
                              <w:wordWrap/>
                              <w:overflowPunct/>
                              <w:topLinePunct w:val="0"/>
                              <w:autoSpaceDE/>
                              <w:autoSpaceDN/>
                              <w:bidi w:val="0"/>
                              <w:adjustRightInd/>
                              <w:snapToGrid/>
                              <w:spacing w:line="200" w:lineRule="exact"/>
                              <w:textAlignment w:val="auto"/>
                              <w:rPr>
                                <w:lang w:eastAsia="zh-CN"/>
                              </w:rPr>
                            </w:pPr>
                          </w:p>
                          <w:p>
                            <w:pPr>
                              <w:rPr>
                                <w:lang w:eastAsia="zh-CN"/>
                              </w:rPr>
                            </w:pPr>
                          </w:p>
                        </w:txbxContent>
                      </wps:txbx>
                      <wps:bodyPr vert="horz" wrap="square" lIns="91440" tIns="45720" rIns="91440" bIns="45720" anchor="t" anchorCtr="0" upright="1">
                        <a:noAutofit/>
                      </wps:bodyPr>
                    </wps:wsp>
                  </a:graphicData>
                </a:graphic>
              </wp:anchor>
            </w:drawing>
          </mc:Choice>
          <mc:Fallback>
            <w:pict>
              <v:rect id="文本框 55" o:spid="_x0000_s1026" o:spt="1" style="position:absolute;left:0pt;margin-left:-4.4pt;margin-top:1.1pt;height:256.95pt;width:105.35pt;z-index:251662336;mso-width-relative:page;mso-height-relative:page;" fillcolor="#FFFFFF" filled="t" stroked="t" coordsize="21600,21600" o:gfxdata="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01A9cAAAAIAQAADwAAAAAAAAABACAAAAAiAAAAZHJzL2Rvd25yZXYueG1sUEsBAhQAFAAA&#10;AAgAh07iQAOKUlkpAgAAXAQAAA4AAAAAAAAAAQAgAAAAJgEAAGRycy9lMm9Eb2MueG1sUEsFBgAA&#10;AAAGAAYAWQEAAME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Times New Roman" w:hAnsi="Times New Roman" w:eastAsia="方正仿宋_GBK" w:cs="Times New Roman"/>
                          <w:sz w:val="18"/>
                          <w:szCs w:val="18"/>
                          <w:lang w:eastAsia="zh-CN"/>
                        </w:rPr>
                      </w:pPr>
                      <w:r>
                        <w:rPr>
                          <w:rFonts w:hint="eastAsia" w:ascii="方正黑体_GBK" w:eastAsia="方正黑体_GBK" w:cs="方正黑体_GBK"/>
                          <w:sz w:val="18"/>
                          <w:szCs w:val="18"/>
                          <w:lang w:eastAsia="zh-CN"/>
                        </w:rPr>
                        <w:t>成员单位：</w:t>
                      </w:r>
                      <w:r>
                        <w:rPr>
                          <w:rFonts w:hint="eastAsia" w:cs="Times New Roman"/>
                          <w:sz w:val="18"/>
                          <w:szCs w:val="18"/>
                          <w:lang w:eastAsia="zh-CN"/>
                        </w:rPr>
                        <w:t>县应急管理局</w:t>
                      </w:r>
                      <w:r>
                        <w:rPr>
                          <w:rFonts w:ascii="Times New Roman" w:hAnsi="Times New Roman" w:eastAsia="方正仿宋_GBK" w:cs="Times New Roman"/>
                          <w:sz w:val="18"/>
                          <w:szCs w:val="18"/>
                          <w:lang w:eastAsia="zh-CN"/>
                        </w:rPr>
                        <w:t>牵头，</w:t>
                      </w:r>
                      <w:r>
                        <w:rPr>
                          <w:rFonts w:hint="eastAsia" w:cs="Times New Roman"/>
                          <w:sz w:val="18"/>
                          <w:szCs w:val="18"/>
                          <w:lang w:eastAsia="zh-CN"/>
                        </w:rPr>
                        <w:t>县发改局、县公安局、县民政局、县财政局、县</w:t>
                      </w:r>
                      <w:r>
                        <w:rPr>
                          <w:rFonts w:ascii="Times New Roman" w:hAnsi="Times New Roman" w:eastAsia="方正仿宋_GBK" w:cs="Times New Roman"/>
                          <w:sz w:val="18"/>
                          <w:szCs w:val="18"/>
                          <w:lang w:eastAsia="zh-CN"/>
                        </w:rPr>
                        <w:t>自然资源</w:t>
                      </w:r>
                      <w:r>
                        <w:rPr>
                          <w:rFonts w:hint="eastAsia" w:ascii="Times New Roman" w:hAnsi="Times New Roman" w:eastAsia="方正仿宋_GBK" w:cs="Times New Roman"/>
                          <w:sz w:val="18"/>
                          <w:szCs w:val="18"/>
                          <w:lang w:eastAsia="zh-CN"/>
                        </w:rPr>
                        <w:t>局</w:t>
                      </w:r>
                      <w:r>
                        <w:rPr>
                          <w:rFonts w:ascii="Times New Roman" w:hAnsi="Times New Roman" w:eastAsia="方正仿宋_GBK" w:cs="Times New Roman"/>
                          <w:sz w:val="18"/>
                          <w:szCs w:val="18"/>
                          <w:lang w:eastAsia="zh-CN"/>
                        </w:rPr>
                        <w:t>、</w:t>
                      </w:r>
                      <w:r>
                        <w:rPr>
                          <w:rFonts w:hint="eastAsia" w:cs="Times New Roman"/>
                          <w:sz w:val="18"/>
                          <w:szCs w:val="18"/>
                          <w:lang w:eastAsia="zh-CN"/>
                        </w:rPr>
                        <w:t>县住建</w:t>
                      </w:r>
                      <w:r>
                        <w:rPr>
                          <w:rFonts w:hint="eastAsia" w:cs="Times New Roman"/>
                          <w:sz w:val="18"/>
                          <w:szCs w:val="18"/>
                          <w:lang w:val="en-US" w:eastAsia="zh-CN"/>
                        </w:rPr>
                        <w:t>局</w:t>
                      </w:r>
                      <w:r>
                        <w:rPr>
                          <w:rFonts w:hint="eastAsia" w:cs="Times New Roman"/>
                          <w:sz w:val="18"/>
                          <w:szCs w:val="18"/>
                          <w:lang w:eastAsia="zh-CN"/>
                        </w:rPr>
                        <w:t>、县交通局、县</w:t>
                      </w:r>
                      <w:r>
                        <w:rPr>
                          <w:rFonts w:ascii="Times New Roman" w:hAnsi="Times New Roman" w:eastAsia="方正仿宋_GBK" w:cs="Times New Roman"/>
                          <w:sz w:val="18"/>
                          <w:szCs w:val="18"/>
                          <w:lang w:eastAsia="zh-CN"/>
                        </w:rPr>
                        <w:t>农业农村</w:t>
                      </w:r>
                      <w:r>
                        <w:rPr>
                          <w:rFonts w:hint="eastAsia" w:cs="Times New Roman"/>
                          <w:sz w:val="18"/>
                          <w:szCs w:val="18"/>
                          <w:lang w:eastAsia="zh-CN"/>
                        </w:rPr>
                        <w:t>和水利</w:t>
                      </w:r>
                      <w:r>
                        <w:rPr>
                          <w:rFonts w:hint="eastAsia" w:cs="Times New Roman"/>
                          <w:sz w:val="18"/>
                          <w:szCs w:val="18"/>
                          <w:lang w:val="en-US" w:eastAsia="zh-CN"/>
                        </w:rPr>
                        <w:t>局</w:t>
                      </w:r>
                      <w:r>
                        <w:rPr>
                          <w:rFonts w:ascii="Times New Roman" w:hAnsi="Times New Roman" w:eastAsia="方正仿宋_GBK" w:cs="Times New Roman"/>
                          <w:sz w:val="18"/>
                          <w:szCs w:val="18"/>
                          <w:lang w:eastAsia="zh-CN"/>
                        </w:rPr>
                        <w:t>、</w:t>
                      </w:r>
                      <w:r>
                        <w:rPr>
                          <w:rFonts w:hint="eastAsia" w:cs="Times New Roman"/>
                          <w:sz w:val="18"/>
                          <w:szCs w:val="18"/>
                          <w:lang w:eastAsia="zh-CN"/>
                        </w:rPr>
                        <w:t>县经贸</w:t>
                      </w:r>
                      <w:r>
                        <w:rPr>
                          <w:rFonts w:hint="eastAsia" w:cs="Times New Roman"/>
                          <w:sz w:val="18"/>
                          <w:szCs w:val="18"/>
                          <w:lang w:val="en-US" w:eastAsia="zh-CN"/>
                        </w:rPr>
                        <w:t>局</w:t>
                      </w:r>
                      <w:r>
                        <w:rPr>
                          <w:rFonts w:ascii="Times New Roman" w:hAnsi="Times New Roman" w:eastAsia="方正仿宋_GBK" w:cs="Times New Roman"/>
                          <w:sz w:val="18"/>
                          <w:szCs w:val="18"/>
                          <w:lang w:eastAsia="zh-CN"/>
                        </w:rPr>
                        <w:t>、</w:t>
                      </w:r>
                      <w:r>
                        <w:rPr>
                          <w:rFonts w:hint="eastAsia" w:cs="Times New Roman"/>
                          <w:sz w:val="18"/>
                          <w:szCs w:val="18"/>
                          <w:lang w:eastAsia="zh-CN"/>
                        </w:rPr>
                        <w:t>县卫生健康局、县</w:t>
                      </w:r>
                      <w:r>
                        <w:rPr>
                          <w:rFonts w:ascii="Times New Roman" w:hAnsi="Times New Roman" w:eastAsia="方正仿宋_GBK" w:cs="Times New Roman"/>
                          <w:sz w:val="18"/>
                          <w:szCs w:val="18"/>
                          <w:lang w:eastAsia="zh-CN"/>
                        </w:rPr>
                        <w:t>气象局、</w:t>
                      </w:r>
                      <w:r>
                        <w:rPr>
                          <w:rFonts w:hint="eastAsia" w:cs="Times New Roman"/>
                          <w:sz w:val="18"/>
                          <w:szCs w:val="18"/>
                          <w:lang w:val="en-US" w:eastAsia="zh-CN"/>
                        </w:rPr>
                        <w:t>县武装部、</w:t>
                      </w:r>
                      <w:r>
                        <w:rPr>
                          <w:rFonts w:ascii="Times New Roman" w:hAnsi="Times New Roman" w:eastAsia="方正仿宋_GBK" w:cs="Times New Roman"/>
                          <w:sz w:val="18"/>
                          <w:szCs w:val="18"/>
                          <w:lang w:eastAsia="zh-CN"/>
                        </w:rPr>
                        <w:t>武警</w:t>
                      </w:r>
                      <w:r>
                        <w:rPr>
                          <w:rFonts w:hint="eastAsia" w:cs="Times New Roman"/>
                          <w:sz w:val="18"/>
                          <w:szCs w:val="18"/>
                          <w:lang w:val="en-US" w:eastAsia="zh-CN"/>
                        </w:rPr>
                        <w:t>中队</w:t>
                      </w:r>
                      <w:r>
                        <w:rPr>
                          <w:rFonts w:hint="eastAsia" w:cs="Times New Roman"/>
                          <w:sz w:val="18"/>
                          <w:szCs w:val="18"/>
                          <w:lang w:eastAsia="zh-CN"/>
                        </w:rPr>
                        <w:t>等</w:t>
                      </w:r>
                      <w:r>
                        <w:rPr>
                          <w:rFonts w:hint="eastAsia" w:ascii="Times New Roman" w:hAnsi="Times New Roman" w:eastAsia="方正仿宋_GBK" w:cs="Times New Roman"/>
                          <w:sz w:val="18"/>
                          <w:szCs w:val="18"/>
                          <w:lang w:eastAsia="zh-CN"/>
                        </w:rPr>
                        <w:t>参加</w:t>
                      </w:r>
                      <w:r>
                        <w:rPr>
                          <w:rFonts w:ascii="Times New Roman" w:hAnsi="Times New Roman" w:eastAsia="方正仿宋_GBK" w:cs="Times New Roman"/>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方正黑体_GBK" w:eastAsia="方正黑体_GBK" w:cs="方正黑体_GBK"/>
                          <w:kern w:val="2"/>
                          <w:sz w:val="18"/>
                          <w:szCs w:val="18"/>
                          <w:lang w:val="en-US" w:eastAsia="zh-CN" w:bidi="ar-SA"/>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ascii="Times New Roman" w:hAnsi="Times New Roman" w:eastAsia="方正仿宋_GBK" w:cs="Times New Roman"/>
                          <w:sz w:val="18"/>
                          <w:szCs w:val="18"/>
                          <w:lang w:eastAsia="zh-CN"/>
                        </w:rPr>
                      </w:pPr>
                      <w:r>
                        <w:rPr>
                          <w:rFonts w:hint="eastAsia" w:ascii="方正黑体_GBK" w:eastAsia="方正黑体_GBK" w:cs="方正黑体_GBK"/>
                          <w:kern w:val="2"/>
                          <w:sz w:val="18"/>
                          <w:szCs w:val="18"/>
                          <w:lang w:val="en-US" w:eastAsia="zh-CN" w:bidi="ar-SA"/>
                        </w:rPr>
                        <w:t>主要职责：</w:t>
                      </w:r>
                      <w:r>
                        <w:rPr>
                          <w:rFonts w:hint="eastAsia" w:ascii="Times New Roman" w:hAnsi="Times New Roman" w:eastAsia="方正仿宋_GBK" w:cs="Times New Roman"/>
                          <w:sz w:val="18"/>
                          <w:szCs w:val="18"/>
                          <w:lang w:eastAsia="zh-CN"/>
                        </w:rPr>
                        <w:t>负责</w:t>
                      </w:r>
                      <w:r>
                        <w:rPr>
                          <w:rFonts w:hint="eastAsia" w:cs="Times New Roman"/>
                          <w:sz w:val="18"/>
                          <w:szCs w:val="18"/>
                          <w:lang w:eastAsia="zh-CN"/>
                        </w:rPr>
                        <w:t>承担县应急总指挥部办公室日常工作；</w:t>
                      </w:r>
                      <w:r>
                        <w:rPr>
                          <w:rFonts w:hint="eastAsia" w:ascii="Times New Roman" w:hAnsi="Times New Roman" w:eastAsia="方正仿宋_GBK" w:cs="Times New Roman"/>
                          <w:sz w:val="18"/>
                          <w:szCs w:val="18"/>
                          <w:lang w:eastAsia="zh-CN"/>
                        </w:rPr>
                        <w:t>与相关部门和</w:t>
                      </w:r>
                      <w:r>
                        <w:rPr>
                          <w:rFonts w:hint="eastAsia" w:cs="Times New Roman"/>
                          <w:sz w:val="18"/>
                          <w:szCs w:val="18"/>
                          <w:lang w:eastAsia="zh-CN"/>
                        </w:rPr>
                        <w:t>镇</w:t>
                      </w:r>
                      <w:r>
                        <w:rPr>
                          <w:rFonts w:hint="eastAsia" w:ascii="Times New Roman" w:hAnsi="Times New Roman" w:eastAsia="方正仿宋_GBK" w:cs="Times New Roman"/>
                          <w:sz w:val="18"/>
                          <w:szCs w:val="18"/>
                          <w:lang w:eastAsia="zh-CN"/>
                        </w:rPr>
                        <w:t>党委、政府衔接自然灾害救助工作；建立应急响应期间工作机制；统筹协调各工组工作；汇总上报灾情、救灾措施及工作动态。</w:t>
                      </w:r>
                    </w:p>
                    <w:p>
                      <w:pPr>
                        <w:keepNext w:val="0"/>
                        <w:keepLines w:val="0"/>
                        <w:pageBreakBefore w:val="0"/>
                        <w:widowControl w:val="0"/>
                        <w:kinsoku/>
                        <w:wordWrap/>
                        <w:overflowPunct/>
                        <w:topLinePunct w:val="0"/>
                        <w:autoSpaceDE/>
                        <w:autoSpaceDN/>
                        <w:bidi w:val="0"/>
                        <w:adjustRightInd/>
                        <w:snapToGrid/>
                        <w:spacing w:line="200" w:lineRule="exact"/>
                        <w:textAlignment w:val="auto"/>
                        <w:rPr>
                          <w:lang w:eastAsia="zh-CN"/>
                        </w:rPr>
                      </w:pPr>
                    </w:p>
                    <w:p>
                      <w:pPr>
                        <w:rPr>
                          <w:lang w:eastAsia="zh-CN"/>
                        </w:rPr>
                      </w:pPr>
                    </w:p>
                  </w:txbxContent>
                </v:textbox>
              </v:rect>
            </w:pict>
          </mc:Fallback>
        </mc:AlternateContent>
      </w:r>
    </w:p>
    <w:p>
      <w:pPr>
        <w:pageBreakBefore w:val="0"/>
        <w:kinsoku/>
        <w:wordWrap/>
        <w:overflowPunct/>
        <w:bidi w:val="0"/>
        <w:spacing w:line="560" w:lineRule="exact"/>
        <w:rPr>
          <w:rFonts w:ascii="黑体" w:eastAsia="黑体" w:cs="黑体"/>
          <w:color w:val="000000"/>
          <w:sz w:val="32"/>
          <w:szCs w:val="32"/>
        </w:rPr>
      </w:pPr>
    </w:p>
    <w:p>
      <w:pPr>
        <w:pageBreakBefore w:val="0"/>
        <w:kinsoku/>
        <w:wordWrap/>
        <w:overflowPunct/>
        <w:bidi w:val="0"/>
        <w:spacing w:line="560" w:lineRule="exact"/>
        <w:rPr>
          <w:rFonts w:ascii="黑体" w:eastAsia="黑体" w:cs="黑体"/>
          <w:color w:val="000000"/>
          <w:sz w:val="32"/>
          <w:szCs w:val="32"/>
        </w:rPr>
      </w:pPr>
    </w:p>
    <w:p>
      <w:pPr>
        <w:pageBreakBefore w:val="0"/>
        <w:kinsoku/>
        <w:wordWrap/>
        <w:overflowPunct/>
        <w:bidi w:val="0"/>
        <w:spacing w:line="560" w:lineRule="exact"/>
        <w:rPr>
          <w:rFonts w:ascii="黑体" w:eastAsia="黑体" w:cs="黑体"/>
          <w:color w:val="000000"/>
          <w:sz w:val="32"/>
          <w:szCs w:val="32"/>
        </w:rPr>
        <w:sectPr>
          <w:pgSz w:w="16838" w:h="11906" w:orient="landscape"/>
          <w:pgMar w:top="567" w:right="1134" w:bottom="567" w:left="1134" w:header="851" w:footer="992" w:gutter="0"/>
          <w:pgNumType w:fmt="numberInDash"/>
          <w:cols w:space="720" w:num="1"/>
          <w:docGrid w:type="lines" w:linePitch="435" w:charSpace="0"/>
        </w:sectPr>
      </w:pPr>
    </w:p>
    <w:p>
      <w:pPr>
        <w:pageBreakBefore w:val="0"/>
        <w:kinsoku/>
        <w:wordWrap/>
        <w:overflowPunct/>
        <w:bidi w:val="0"/>
        <w:spacing w:line="560" w:lineRule="exact"/>
        <w:outlineLvl w:val="0"/>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2</w:t>
      </w:r>
    </w:p>
    <w:p>
      <w:pPr>
        <w:pageBreakBefore w:val="0"/>
        <w:kinsoku/>
        <w:wordWrap/>
        <w:overflowPunct/>
        <w:bidi w:val="0"/>
        <w:spacing w:line="560" w:lineRule="exact"/>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宁陕县</w:t>
      </w:r>
      <w:r>
        <w:rPr>
          <w:rFonts w:hint="eastAsia" w:ascii="方正小标宋简体" w:hAnsi="方正小标宋简体" w:eastAsia="方正小标宋简体" w:cs="方正小标宋简体"/>
          <w:sz w:val="32"/>
          <w:szCs w:val="32"/>
          <w:lang w:val="en-US" w:eastAsia="zh-CN"/>
        </w:rPr>
        <w:t>自然灾害防灾减灾和应急救援总指挥部</w:t>
      </w:r>
      <w:r>
        <w:rPr>
          <w:rFonts w:hint="eastAsia" w:ascii="方正小标宋简体" w:hAnsi="方正小标宋简体" w:eastAsia="方正小标宋简体" w:cs="方正小标宋简体"/>
          <w:sz w:val="32"/>
          <w:szCs w:val="32"/>
          <w:lang w:eastAsia="zh-CN"/>
        </w:rPr>
        <w:t>成员单位通讯录</w:t>
      </w:r>
    </w:p>
    <w:tbl>
      <w:tblPr>
        <w:tblStyle w:val="1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8"/>
        <w:gridCol w:w="1605"/>
        <w:gridCol w:w="333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sz w:val="28"/>
                <w:szCs w:val="28"/>
                <w:vertAlign w:val="baseline"/>
                <w:lang w:eastAsia="zh-CN"/>
              </w:rPr>
            </w:pPr>
            <w:r>
              <w:rPr>
                <w:rFonts w:hint="eastAsia" w:ascii="仿宋_GB2312" w:eastAsia="仿宋_GB2312" w:cs="仿宋_GB2312"/>
                <w:color w:val="000000"/>
                <w:sz w:val="28"/>
                <w:szCs w:val="28"/>
                <w:vertAlign w:val="baseline"/>
                <w:lang w:eastAsia="zh-CN"/>
              </w:rPr>
              <w:t>成员单位</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sz w:val="28"/>
                <w:szCs w:val="28"/>
                <w:vertAlign w:val="baseline"/>
                <w:lang w:eastAsia="zh-CN"/>
              </w:rPr>
            </w:pPr>
            <w:r>
              <w:rPr>
                <w:rFonts w:hint="eastAsia" w:ascii="仿宋_GB2312" w:eastAsia="仿宋_GB2312" w:cs="仿宋_GB2312"/>
                <w:color w:val="000000"/>
                <w:sz w:val="28"/>
                <w:szCs w:val="28"/>
                <w:vertAlign w:val="baseline"/>
                <w:lang w:eastAsia="zh-CN"/>
              </w:rPr>
              <w:t>值班电话</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sz w:val="28"/>
                <w:szCs w:val="28"/>
                <w:vertAlign w:val="baseline"/>
              </w:rPr>
            </w:pPr>
            <w:r>
              <w:rPr>
                <w:rFonts w:hint="eastAsia" w:ascii="仿宋_GB2312" w:eastAsia="仿宋_GB2312" w:cs="仿宋_GB2312"/>
                <w:color w:val="000000"/>
                <w:sz w:val="28"/>
                <w:szCs w:val="28"/>
                <w:vertAlign w:val="baseline"/>
                <w:lang w:eastAsia="zh-CN"/>
              </w:rPr>
              <w:t>成员单位</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sz w:val="18"/>
                <w:szCs w:val="18"/>
                <w:vertAlign w:val="baseline"/>
              </w:rPr>
            </w:pPr>
            <w:r>
              <w:rPr>
                <w:rFonts w:hint="eastAsia" w:ascii="仿宋_GB2312" w:eastAsia="仿宋_GB2312" w:cs="仿宋_GB2312"/>
                <w:color w:val="000000"/>
                <w:sz w:val="28"/>
                <w:szCs w:val="28"/>
                <w:vertAlign w:val="baseline"/>
                <w:lang w:eastAsia="zh-CN"/>
              </w:rPr>
              <w:t>值班电话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县政府办</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6822122</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县农业农村和水利局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sz w:val="18"/>
                <w:szCs w:val="18"/>
                <w:vertAlign w:val="baseline"/>
                <w:lang w:val="en-US" w:eastAsia="zh-CN"/>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14:textFill>
                  <w14:solidFill>
                    <w14:schemeClr w14:val="tx1"/>
                  </w14:solidFill>
                </w14:textFill>
              </w:rPr>
            </w:pPr>
            <w:r>
              <w:rPr>
                <w:rFonts w:hint="eastAsia" w:ascii="仿宋_GB2312" w:eastAsia="仿宋_GB2312" w:cs="仿宋_GB2312"/>
                <w:color w:val="000000" w:themeColor="text1"/>
                <w:sz w:val="28"/>
                <w:szCs w:val="28"/>
                <w:shd w:val="clear" w:color="auto" w:fill="auto"/>
                <w:lang w:eastAsia="zh-CN"/>
                <w14:textFill>
                  <w14:solidFill>
                    <w14:schemeClr w14:val="tx1"/>
                  </w14:solidFill>
                </w14:textFill>
              </w:rPr>
              <w:t>县</w:t>
            </w:r>
            <w:r>
              <w:rPr>
                <w:rFonts w:hint="eastAsia" w:ascii="仿宋_GB2312" w:eastAsia="仿宋_GB2312" w:cs="仿宋_GB2312"/>
                <w:color w:val="000000" w:themeColor="text1"/>
                <w:sz w:val="28"/>
                <w:szCs w:val="28"/>
                <w:shd w:val="clear" w:color="auto" w:fill="auto"/>
                <w14:textFill>
                  <w14:solidFill>
                    <w14:schemeClr w14:val="tx1"/>
                  </w14:solidFill>
                </w14:textFill>
              </w:rPr>
              <w:t>委宣传部</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 xml:space="preserve">6822031 </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县文化和旅游广电局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6823243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eastAsia="zh-CN"/>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网信办</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 xml:space="preserve"> 6821983</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县卫健局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b/>
                <w:bCs/>
                <w:color w:val="000000" w:themeColor="text1"/>
                <w:sz w:val="28"/>
                <w:szCs w:val="28"/>
                <w:lang w:val="en-US" w:eastAsia="zh-CN"/>
                <w14:textFill>
                  <w14:solidFill>
                    <w14:schemeClr w14:val="tx1"/>
                  </w14:solidFill>
                </w14:textFill>
              </w:rPr>
              <w:t xml:space="preserve"> </w:t>
            </w:r>
            <w:r>
              <w:rPr>
                <w:rFonts w:hint="eastAsia" w:ascii="仿宋_GB2312" w:eastAsia="仿宋_GB2312" w:cs="仿宋_GB2312"/>
                <w:b w:val="0"/>
                <w:bCs w:val="0"/>
                <w:color w:val="000000" w:themeColor="text1"/>
                <w:sz w:val="28"/>
                <w:szCs w:val="28"/>
                <w:lang w:eastAsia="zh-CN"/>
                <w14:textFill>
                  <w14:solidFill>
                    <w14:schemeClr w14:val="tx1"/>
                  </w14:solidFill>
                </w14:textFill>
              </w:rPr>
              <w:t>县发展和改革局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 xml:space="preserve">6822151  </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县人力资源和社会保障</w:t>
            </w:r>
            <w:r>
              <w:rPr>
                <w:rFonts w:hint="eastAsia" w:ascii="仿宋_GB2312" w:eastAsia="仿宋_GB2312" w:cs="仿宋_GB2312"/>
                <w:color w:val="000000" w:themeColor="text1"/>
                <w:sz w:val="28"/>
                <w:szCs w:val="28"/>
                <w14:textFill>
                  <w14:solidFill>
                    <w14:schemeClr w14:val="tx1"/>
                  </w14:solidFill>
                </w14:textFill>
              </w:rPr>
              <w:t>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县教育体育和</w:t>
            </w:r>
            <w:r>
              <w:rPr>
                <w:rFonts w:hint="eastAsia" w:ascii="仿宋_GB2312" w:eastAsia="仿宋_GB2312" w:cs="仿宋_GB2312"/>
                <w:color w:val="000000" w:themeColor="text1"/>
                <w:sz w:val="28"/>
                <w:szCs w:val="28"/>
                <w:lang w:val="en-US" w:eastAsia="zh-CN"/>
                <w14:textFill>
                  <w14:solidFill>
                    <w14:schemeClr w14:val="tx1"/>
                  </w14:solidFill>
                </w14:textFill>
              </w:rPr>
              <w:t>科技局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 xml:space="preserve">6822691 </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县司法</w:t>
            </w:r>
            <w:r>
              <w:rPr>
                <w:rFonts w:hint="eastAsia" w:ascii="仿宋_GB2312" w:eastAsia="仿宋_GB2312" w:cs="仿宋_GB2312"/>
                <w:color w:val="000000" w:themeColor="text1"/>
                <w:sz w:val="28"/>
                <w:szCs w:val="28"/>
                <w14:textFill>
                  <w14:solidFill>
                    <w14:schemeClr w14:val="tx1"/>
                  </w14:solidFill>
                </w14:textFill>
              </w:rPr>
              <w:t>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lang w:val="en-US" w:eastAsia="zh-CN"/>
                <w14:textFill>
                  <w14:solidFill>
                    <w14:schemeClr w14:val="tx1"/>
                  </w14:solidFill>
                </w14:textFill>
              </w:rPr>
              <w:t>经贸局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 xml:space="preserve">6822903 </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林业局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公安局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 xml:space="preserve">6825535 </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气象局</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6828772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t>县应急局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 xml:space="preserve"> 6825526 </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县人武部</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 xml:space="preserve">3649260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民政局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6822216</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14:textFill>
                  <w14:solidFill>
                    <w14:schemeClr w14:val="tx1"/>
                  </w14:solidFill>
                </w14:textFill>
              </w:rPr>
              <w:t>武警</w:t>
            </w:r>
            <w:r>
              <w:rPr>
                <w:rFonts w:hint="eastAsia" w:ascii="仿宋_GB2312" w:eastAsia="仿宋_GB2312" w:cs="仿宋_GB2312"/>
                <w:color w:val="000000" w:themeColor="text1"/>
                <w:sz w:val="28"/>
                <w:szCs w:val="28"/>
                <w:lang w:eastAsia="zh-CN"/>
                <w14:textFill>
                  <w14:solidFill>
                    <w14:schemeClr w14:val="tx1"/>
                  </w14:solidFill>
                </w14:textFill>
              </w:rPr>
              <w:t>中</w:t>
            </w:r>
            <w:r>
              <w:rPr>
                <w:rFonts w:hint="eastAsia" w:ascii="仿宋_GB2312" w:eastAsia="仿宋_GB2312" w:cs="仿宋_GB2312"/>
                <w:color w:val="000000" w:themeColor="text1"/>
                <w:sz w:val="28"/>
                <w:szCs w:val="28"/>
                <w14:textFill>
                  <w14:solidFill>
                    <w14:schemeClr w14:val="tx1"/>
                  </w14:solidFill>
                </w14:textFill>
              </w:rPr>
              <w:t>队</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eastAsia="仿宋_GB2312" w:cs="仿宋_GB2312"/>
                <w:color w:val="000000"/>
                <w:sz w:val="18"/>
                <w:szCs w:val="18"/>
                <w:vertAlign w:val="baseline"/>
                <w:lang w:val="en-US" w:eastAsia="zh-CN"/>
              </w:rPr>
            </w:pPr>
            <w:r>
              <w:rPr>
                <w:rFonts w:hint="eastAsia" w:ascii="仿宋_GB2312" w:eastAsia="仿宋_GB2312" w:cs="仿宋_GB2312"/>
                <w:color w:val="000000" w:themeColor="text1"/>
                <w:sz w:val="24"/>
                <w:szCs w:val="24"/>
                <w:vertAlign w:val="baseline"/>
                <w:lang w:val="en-US" w:eastAsia="zh-CN"/>
                <w14:textFill>
                  <w14:solidFill>
                    <w14:schemeClr w14:val="tx1"/>
                  </w14:solidFill>
                </w14:textFill>
              </w:rPr>
              <w:t>18192105803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财政局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6822669</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消防救援</w:t>
            </w:r>
            <w:r>
              <w:rPr>
                <w:rFonts w:hint="eastAsia" w:ascii="仿宋_GB2312" w:eastAsia="仿宋_GB2312" w:cs="仿宋_GB2312"/>
                <w:color w:val="000000" w:themeColor="text1"/>
                <w:sz w:val="28"/>
                <w:szCs w:val="28"/>
                <w:lang w:eastAsia="zh-CN"/>
                <w14:textFill>
                  <w14:solidFill>
                    <w14:schemeClr w14:val="tx1"/>
                  </w14:solidFill>
                </w14:textFill>
              </w:rPr>
              <w:t>大</w:t>
            </w:r>
            <w:r>
              <w:rPr>
                <w:rFonts w:hint="eastAsia" w:ascii="仿宋_GB2312" w:eastAsia="仿宋_GB2312" w:cs="仿宋_GB2312"/>
                <w:color w:val="000000" w:themeColor="text1"/>
                <w:sz w:val="28"/>
                <w:szCs w:val="28"/>
                <w14:textFill>
                  <w14:solidFill>
                    <w14:schemeClr w14:val="tx1"/>
                  </w14:solidFill>
                </w14:textFill>
              </w:rPr>
              <w:t>队</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6812022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自然资源局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6822676</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红十字会</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6826972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t>市生态环境局宁陕分局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6823373</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val="en-US" w:eastAsia="zh-CN"/>
                <w14:textFill>
                  <w14:solidFill>
                    <w14:schemeClr w14:val="tx1"/>
                  </w14:solidFill>
                </w14:textFill>
              </w:rPr>
              <w:t>财产保险公司</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住房</w:t>
            </w:r>
            <w:r>
              <w:rPr>
                <w:rFonts w:hint="eastAsia" w:ascii="仿宋_GB2312" w:eastAsia="仿宋_GB2312" w:cs="仿宋_GB2312"/>
                <w:color w:val="000000" w:themeColor="text1"/>
                <w:sz w:val="28"/>
                <w:szCs w:val="28"/>
                <w:lang w:val="en-US" w:eastAsia="zh-CN"/>
                <w14:textFill>
                  <w14:solidFill>
                    <w14:schemeClr w14:val="tx1"/>
                  </w14:solidFill>
                </w14:textFill>
              </w:rPr>
              <w:t>和</w:t>
            </w:r>
            <w:r>
              <w:rPr>
                <w:rFonts w:hint="eastAsia" w:ascii="仿宋_GB2312" w:eastAsia="仿宋_GB2312" w:cs="仿宋_GB2312"/>
                <w:color w:val="000000" w:themeColor="text1"/>
                <w:sz w:val="28"/>
                <w:szCs w:val="28"/>
                <w14:textFill>
                  <w14:solidFill>
                    <w14:schemeClr w14:val="tx1"/>
                  </w14:solidFill>
                </w14:textFill>
              </w:rPr>
              <w:t>城乡</w:t>
            </w:r>
            <w:r>
              <w:rPr>
                <w:rFonts w:hint="eastAsia" w:ascii="仿宋_GB2312" w:eastAsia="仿宋_GB2312" w:cs="仿宋_GB2312"/>
                <w:color w:val="000000" w:themeColor="text1"/>
                <w:sz w:val="28"/>
                <w:szCs w:val="28"/>
                <w:lang w:val="en-US" w:eastAsia="zh-CN"/>
                <w14:textFill>
                  <w14:solidFill>
                    <w14:schemeClr w14:val="tx1"/>
                  </w14:solidFill>
                </w14:textFill>
              </w:rPr>
              <w:t>建设局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6822954</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国家电网宁陕县供电公司</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县市</w:t>
            </w:r>
            <w:r>
              <w:rPr>
                <w:rFonts w:hint="eastAsia" w:ascii="仿宋_GB2312" w:eastAsia="仿宋_GB2312" w:cs="仿宋_GB2312"/>
                <w:color w:val="000000" w:themeColor="text1"/>
                <w:sz w:val="28"/>
                <w:szCs w:val="28"/>
                <w:lang w:val="en-US" w:eastAsia="zh-CN"/>
                <w14:textFill>
                  <w14:solidFill>
                    <w14:schemeClr w14:val="tx1"/>
                  </w14:solidFill>
                </w14:textFill>
              </w:rPr>
              <w:t>场监管局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6822371</w:t>
            </w:r>
          </w:p>
        </w:tc>
        <w:tc>
          <w:tcPr>
            <w:tcW w:w="33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 xml:space="preserve">县统计局 </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w:t>
            </w:r>
            <w:r>
              <w:rPr>
                <w:rFonts w:hint="eastAsia" w:ascii="仿宋_GB2312" w:eastAsia="仿宋_GB2312" w:cs="仿宋_GB2312"/>
                <w:color w:val="000000" w:themeColor="text1"/>
                <w:sz w:val="28"/>
                <w:szCs w:val="28"/>
                <w14:textFill>
                  <w14:solidFill>
                    <w14:schemeClr w14:val="tx1"/>
                  </w14:solidFill>
                </w14:textFill>
              </w:rPr>
              <w:t>交通局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6822773</w:t>
            </w:r>
          </w:p>
        </w:tc>
        <w:tc>
          <w:tcPr>
            <w:tcW w:w="3330" w:type="dxa"/>
            <w:vAlign w:val="center"/>
          </w:tcPr>
          <w:p>
            <w:pPr>
              <w:pageBreakBefore w:val="0"/>
              <w:kinsoku/>
              <w:wordWrap/>
              <w:overflowPunct/>
              <w:bidi w:val="0"/>
              <w:spacing w:line="560" w:lineRule="exact"/>
              <w:jc w:val="cente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t>县慈善协会</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6823581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县医疗保障局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6826382</w:t>
            </w:r>
          </w:p>
        </w:tc>
        <w:tc>
          <w:tcPr>
            <w:tcW w:w="3330" w:type="dxa"/>
            <w:vAlign w:val="center"/>
          </w:tcPr>
          <w:p>
            <w:pPr>
              <w:pageBreakBefore w:val="0"/>
              <w:kinsoku/>
              <w:wordWrap/>
              <w:overflowPunct/>
              <w:bidi w:val="0"/>
              <w:spacing w:line="560" w:lineRule="exact"/>
              <w:jc w:val="cente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t>县公路段</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6823912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县公安局交通管理大队</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6823990</w:t>
            </w:r>
          </w:p>
        </w:tc>
        <w:tc>
          <w:tcPr>
            <w:tcW w:w="3330" w:type="dxa"/>
            <w:vAlign w:val="center"/>
          </w:tcPr>
          <w:p>
            <w:pPr>
              <w:pageBreakBefore w:val="0"/>
              <w:kinsoku/>
              <w:wordWrap/>
              <w:overflowPunct/>
              <w:bidi w:val="0"/>
              <w:spacing w:line="560" w:lineRule="exact"/>
              <w:jc w:val="cente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t>县邮政分公司</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县农业农村和水利局</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6822612</w:t>
            </w:r>
          </w:p>
        </w:tc>
        <w:tc>
          <w:tcPr>
            <w:tcW w:w="3330" w:type="dxa"/>
            <w:vAlign w:val="center"/>
          </w:tcPr>
          <w:p>
            <w:pPr>
              <w:pageBreakBefore w:val="0"/>
              <w:kinsoku/>
              <w:wordWrap/>
              <w:overflowPunct/>
              <w:bidi w:val="0"/>
              <w:spacing w:line="560" w:lineRule="exact"/>
              <w:jc w:val="cente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t>移动宁陕分公司</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sz w:val="18"/>
                <w:szCs w:val="18"/>
                <w:vertAlign w:val="baseline"/>
                <w:lang w:val="en-US" w:eastAsia="zh-CN"/>
              </w:rPr>
            </w:pPr>
            <w:r>
              <w:rPr>
                <w:rFonts w:hint="eastAsia" w:ascii="仿宋_GB2312" w:eastAsia="仿宋_GB2312" w:cs="仿宋_GB2312"/>
                <w:color w:val="000000"/>
                <w:sz w:val="22"/>
                <w:szCs w:val="22"/>
                <w:vertAlign w:val="baseline"/>
                <w:lang w:val="en-US" w:eastAsia="zh-CN"/>
              </w:rPr>
              <w:t>13992544975</w:t>
            </w:r>
            <w:r>
              <w:rPr>
                <w:rFonts w:hint="eastAsia" w:ascii="仿宋_GB2312" w:eastAsia="仿宋_GB2312" w:cs="仿宋_GB2312"/>
                <w:color w:val="000000"/>
                <w:sz w:val="18"/>
                <w:szCs w:val="1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联通宁陕分公司</w:t>
            </w:r>
          </w:p>
        </w:tc>
        <w:tc>
          <w:tcPr>
            <w:tcW w:w="1605" w:type="dxa"/>
            <w:vAlign w:val="center"/>
          </w:tcPr>
          <w:p>
            <w:pPr>
              <w:keepNext w:val="0"/>
              <w:keepLines w:val="0"/>
              <w:pageBreakBefore w:val="0"/>
              <w:widowControl/>
              <w:suppressLineNumbers w:val="0"/>
              <w:kinsoku/>
              <w:wordWrap/>
              <w:overflowPunct/>
              <w:bidi w:val="0"/>
              <w:spacing w:line="560" w:lineRule="exact"/>
              <w:jc w:val="left"/>
              <w:textAlignment w:val="center"/>
              <w:rPr>
                <w:rFonts w:hint="eastAsia" w:ascii="宋体" w:hAnsi="宋体" w:eastAsia="宋体" w:cs="宋体"/>
                <w:i w:val="0"/>
                <w:iCs w:val="0"/>
                <w:color w:val="000000"/>
                <w:kern w:val="2"/>
                <w:sz w:val="28"/>
                <w:szCs w:val="28"/>
                <w:u w:val="none"/>
                <w:lang w:val="en-US" w:eastAsia="zh-CN" w:bidi="ar-SA"/>
              </w:rPr>
            </w:pPr>
            <w:r>
              <w:rPr>
                <w:rFonts w:hint="eastAsia" w:ascii="仿宋_GB2312" w:eastAsia="仿宋_GB2312" w:cs="仿宋_GB2312"/>
                <w:color w:val="000000"/>
                <w:sz w:val="24"/>
                <w:szCs w:val="24"/>
                <w:vertAlign w:val="baseline"/>
                <w:lang w:val="en-US" w:eastAsia="zh-CN"/>
              </w:rPr>
              <w:t>18609154450</w:t>
            </w:r>
          </w:p>
        </w:tc>
        <w:tc>
          <w:tcPr>
            <w:tcW w:w="3330" w:type="dxa"/>
            <w:vAlign w:val="center"/>
          </w:tcPr>
          <w:p>
            <w:pPr>
              <w:pageBreakBefore w:val="0"/>
              <w:kinsoku/>
              <w:wordWrap/>
              <w:overflowPunct/>
              <w:bidi w:val="0"/>
              <w:spacing w:line="560" w:lineRule="exact"/>
              <w:jc w:val="cente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pPr>
            <w:r>
              <w:rPr>
                <w:rFonts w:hint="eastAsia" w:ascii="仿宋_GB2312" w:eastAsia="仿宋_GB2312" w:cs="仿宋_GB2312"/>
                <w:color w:val="000000" w:themeColor="text1"/>
                <w:kern w:val="2"/>
                <w:sz w:val="28"/>
                <w:szCs w:val="28"/>
                <w:vertAlign w:val="baseline"/>
                <w:lang w:val="en-US" w:eastAsia="zh-CN" w:bidi="ar-SA"/>
                <w14:textFill>
                  <w14:solidFill>
                    <w14:schemeClr w14:val="tx1"/>
                  </w14:solidFill>
                </w14:textFill>
              </w:rPr>
              <w:t>电信宁陕分公司</w:t>
            </w: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sz w:val="18"/>
                <w:szCs w:val="18"/>
                <w:vertAlign w:val="baseline"/>
                <w:lang w:val="en-US" w:eastAsia="zh-CN"/>
              </w:rPr>
            </w:pPr>
            <w:r>
              <w:rPr>
                <w:rFonts w:hint="eastAsia" w:ascii="仿宋_GB2312" w:eastAsia="仿宋_GB2312" w:cs="仿宋_GB2312"/>
                <w:color w:val="000000" w:themeColor="text1"/>
                <w:sz w:val="28"/>
                <w:szCs w:val="28"/>
                <w:vertAlign w:val="baseline"/>
                <w:lang w:val="en-US" w:eastAsia="zh-CN"/>
                <w14:textFill>
                  <w14:solidFill>
                    <w14:schemeClr w14:val="tx1"/>
                  </w14:solidFill>
                </w14:textFill>
              </w:rPr>
              <w:t>6821034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01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themeColor="text1"/>
                <w:sz w:val="28"/>
                <w:szCs w:val="28"/>
                <w:lang w:eastAsia="zh-CN"/>
                <w14:textFill>
                  <w14:solidFill>
                    <w14:schemeClr w14:val="tx1"/>
                  </w14:solidFill>
                </w14:textFill>
              </w:rPr>
            </w:pPr>
            <w:r>
              <w:rPr>
                <w:rFonts w:hint="eastAsia" w:ascii="仿宋_GB2312" w:eastAsia="仿宋_GB2312" w:cs="仿宋_GB2312"/>
                <w:color w:val="000000" w:themeColor="text1"/>
                <w:sz w:val="28"/>
                <w:szCs w:val="28"/>
                <w:lang w:eastAsia="zh-CN"/>
                <w14:textFill>
                  <w14:solidFill>
                    <w14:schemeClr w14:val="tx1"/>
                  </w14:solidFill>
                </w14:textFill>
              </w:rPr>
              <w:t>广电网络宁陕分公司</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eastAsia="仿宋_GB2312" w:cs="仿宋_GB2312"/>
                <w:color w:val="000000" w:themeColor="text1"/>
                <w:sz w:val="28"/>
                <w:szCs w:val="28"/>
                <w:vertAlign w:val="baseline"/>
                <w:lang w:val="en-US" w:eastAsia="zh-CN"/>
                <w14:textFill>
                  <w14:solidFill>
                    <w14:schemeClr w14:val="tx1"/>
                  </w14:solidFill>
                </w14:textFill>
              </w:rPr>
            </w:pPr>
            <w:r>
              <w:rPr>
                <w:rFonts w:hint="eastAsia" w:ascii="仿宋_GB2312" w:eastAsia="仿宋_GB2312" w:cs="仿宋_GB2312"/>
                <w:color w:val="000000"/>
                <w:sz w:val="24"/>
                <w:szCs w:val="24"/>
                <w:vertAlign w:val="baseline"/>
                <w:lang w:val="en-US" w:eastAsia="zh-CN"/>
              </w:rPr>
              <w:t>18591501295</w:t>
            </w:r>
          </w:p>
        </w:tc>
        <w:tc>
          <w:tcPr>
            <w:tcW w:w="3330" w:type="dxa"/>
            <w:vAlign w:val="center"/>
          </w:tcPr>
          <w:p>
            <w:pPr>
              <w:pageBreakBefore w:val="0"/>
              <w:kinsoku/>
              <w:wordWrap/>
              <w:overflowPunct/>
              <w:bidi w:val="0"/>
              <w:spacing w:line="560" w:lineRule="exact"/>
              <w:jc w:val="center"/>
              <w:rPr>
                <w:rFonts w:hint="default" w:ascii="仿宋_GB2312" w:eastAsia="仿宋_GB2312" w:cs="仿宋_GB2312"/>
                <w:color w:val="000000" w:themeColor="text1"/>
                <w:kern w:val="2"/>
                <w:sz w:val="28"/>
                <w:szCs w:val="28"/>
                <w:vertAlign w:val="baseline"/>
                <w:lang w:val="en-US" w:eastAsia="zh-CN" w:bidi="ar-SA"/>
                <w14:textFill>
                  <w14:solidFill>
                    <w14:schemeClr w14:val="tx1"/>
                  </w14:solidFill>
                </w14:textFill>
              </w:rPr>
            </w:pPr>
          </w:p>
        </w:tc>
        <w:tc>
          <w:tcPr>
            <w:tcW w:w="156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cs="仿宋_GB2312"/>
                <w:color w:val="000000"/>
                <w:sz w:val="18"/>
                <w:szCs w:val="1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color w:val="000000"/>
          <w:lang w:val="en-US" w:eastAsia="zh-CN"/>
        </w:rPr>
      </w:pPr>
    </w:p>
    <w:p>
      <w:pPr>
        <w:pageBreakBefore w:val="0"/>
        <w:kinsoku/>
        <w:wordWrap/>
        <w:overflowPunct/>
        <w:bidi w:val="0"/>
        <w:spacing w:line="560" w:lineRule="exact"/>
        <w:rPr>
          <w:rFonts w:hint="eastAsia"/>
          <w:color w:val="000000"/>
          <w:lang w:val="en-US" w:eastAsia="zh-CN"/>
        </w:rPr>
      </w:pPr>
    </w:p>
    <w:p>
      <w:pPr>
        <w:pageBreakBefore w:val="0"/>
        <w:kinsoku/>
        <w:wordWrap/>
        <w:overflowPunct/>
        <w:bidi w:val="0"/>
        <w:spacing w:line="560" w:lineRule="exact"/>
        <w:rPr>
          <w:rFonts w:hint="eastAsia" w:ascii="黑体" w:eastAsia="黑体" w:cs="黑体"/>
          <w:color w:val="000000"/>
          <w:sz w:val="32"/>
          <w:szCs w:val="32"/>
          <w:lang w:val="en-US" w:eastAsia="zh-CN"/>
        </w:rPr>
      </w:pPr>
      <w:r>
        <w:rPr>
          <w:rFonts w:hint="eastAsia" w:ascii="黑体" w:eastAsia="黑体" w:cs="黑体"/>
          <w:color w:val="000000"/>
          <w:sz w:val="32"/>
          <w:szCs w:val="32"/>
        </w:rPr>
        <w:br w:type="page"/>
      </w:r>
      <w:r>
        <w:rPr>
          <w:rFonts w:hint="eastAsia" w:ascii="黑体" w:eastAsia="黑体" w:cs="黑体"/>
          <w:color w:val="000000"/>
          <w:sz w:val="32"/>
          <w:szCs w:val="32"/>
        </w:rPr>
        <w:t>附件</w:t>
      </w:r>
      <w:r>
        <w:rPr>
          <w:rFonts w:hint="eastAsia" w:ascii="黑体" w:eastAsia="黑体" w:cs="黑体"/>
          <w:color w:val="000000"/>
          <w:sz w:val="32"/>
          <w:szCs w:val="32"/>
          <w:lang w:val="en-US" w:eastAsia="zh-CN"/>
        </w:rPr>
        <w:t>3</w:t>
      </w:r>
    </w:p>
    <w:p>
      <w:pPr>
        <w:pageBreakBefore w:val="0"/>
        <w:kinsoku/>
        <w:wordWrap/>
        <w:overflowPunct/>
        <w:bidi w:val="0"/>
        <w:snapToGrid w:val="0"/>
        <w:spacing w:line="560" w:lineRule="exact"/>
        <w:jc w:val="both"/>
        <w:rPr>
          <w:rFonts w:ascii="Times New Roman" w:hAnsi="Times New Roman" w:eastAsia="仿宋_GB2312" w:cs="Times New Roman"/>
          <w:color w:val="000000"/>
          <w:sz w:val="32"/>
          <w:szCs w:val="32"/>
        </w:rPr>
      </w:pPr>
    </w:p>
    <w:p>
      <w:pPr>
        <w:pageBreakBefore w:val="0"/>
        <w:kinsoku/>
        <w:wordWrap/>
        <w:overflowPunct/>
        <w:bidi w:val="0"/>
        <w:snapToGrid w:val="0"/>
        <w:spacing w:line="560" w:lineRule="exact"/>
        <w:jc w:val="both"/>
        <w:rPr>
          <w:rFonts w:ascii="Times New Roman" w:hAnsi="Times New Roman" w:eastAsia="仿宋_GB2312" w:cs="Times New Roman"/>
          <w:color w:val="000000"/>
          <w:sz w:val="32"/>
          <w:szCs w:val="32"/>
        </w:rPr>
      </w:pPr>
      <w:r>
        <w:rPr>
          <w:rFonts w:ascii="Calibri" w:hAnsi="Calibri" w:eastAsia="宋体" w:cs="Times New Roman"/>
          <w:color w:val="000000"/>
        </w:rPr>
        <mc:AlternateContent>
          <mc:Choice Requires="wps">
            <w:drawing>
              <wp:anchor distT="0" distB="0" distL="113665" distR="113665" simplePos="0" relativeHeight="251662336" behindDoc="1" locked="0" layoutInCell="1" allowOverlap="1">
                <wp:simplePos x="0" y="0"/>
                <wp:positionH relativeFrom="column">
                  <wp:posOffset>-33655</wp:posOffset>
                </wp:positionH>
                <wp:positionV relativeFrom="paragraph">
                  <wp:posOffset>274320</wp:posOffset>
                </wp:positionV>
                <wp:extent cx="5661660" cy="683895"/>
                <wp:effectExtent l="0" t="0" r="0" b="0"/>
                <wp:wrapNone/>
                <wp:docPr id="90" name="艺术字 90"/>
                <wp:cNvGraphicFramePr/>
                <a:graphic xmlns:a="http://schemas.openxmlformats.org/drawingml/2006/main">
                  <a:graphicData uri="http://schemas.microsoft.com/office/word/2010/wordprocessingShape">
                    <wps:wsp>
                      <wps:cNvSpPr/>
                      <wps:spPr>
                        <a:xfrm>
                          <a:off x="0" y="0"/>
                          <a:ext cx="5661660" cy="683895"/>
                        </a:xfrm>
                        <a:prstGeom prst="rect">
                          <a:avLst/>
                        </a:prstGeom>
                      </wps:spPr>
                      <wps:txbx>
                        <w:txbxContent>
                          <w:p>
                            <w:r>
                              <w:rPr>
                                <w:rFonts w:ascii="方正小标宋_GBK" w:hAnsi="方正小标宋_GBK"/>
                                <w:color w:val="FF0000"/>
                                <w:spacing w:val="1"/>
                                <w:w w:val="40"/>
                                <w:kern w:val="0"/>
                                <w:sz w:val="72"/>
                                <w:fitText w:val="7920" w:id="276321383"/>
                                <w14:textOutline w14:w="9525" w14:cap="flat" w14:cmpd="sng">
                                  <w14:solidFill>
                                    <w14:srgbClr w14:val="FF0000"/>
                                  </w14:solidFill>
                                  <w14:prstDash w14:val="solid"/>
                                  <w14:miter w14:val="0"/>
                                </w14:textOutline>
                              </w:rPr>
                              <w:t>宁陕县自然灾害</w:t>
                            </w:r>
                            <w:r>
                              <w:rPr>
                                <w:rFonts w:hint="eastAsia" w:ascii="方正小标宋_GBK" w:hAnsi="方正小标宋_GBK"/>
                                <w:color w:val="FF0000"/>
                                <w:spacing w:val="1"/>
                                <w:w w:val="40"/>
                                <w:kern w:val="0"/>
                                <w:sz w:val="72"/>
                                <w:fitText w:val="7920" w:id="276321383"/>
                                <w:lang w:eastAsia="zh-CN"/>
                                <w14:textOutline w14:w="9525" w14:cap="flat" w14:cmpd="sng">
                                  <w14:solidFill>
                                    <w14:srgbClr w14:val="FF0000"/>
                                  </w14:solidFill>
                                  <w14:prstDash w14:val="solid"/>
                                  <w14:miter w14:val="0"/>
                                </w14:textOutline>
                              </w:rPr>
                              <w:t>灾害防灾救灾和应急救援</w:t>
                            </w:r>
                            <w:r>
                              <w:rPr>
                                <w:rFonts w:ascii="方正小标宋_GBK" w:hAnsi="方正小标宋_GBK"/>
                                <w:color w:val="FF0000"/>
                                <w:spacing w:val="1"/>
                                <w:w w:val="40"/>
                                <w:kern w:val="0"/>
                                <w:sz w:val="72"/>
                                <w:fitText w:val="7920" w:id="276321383"/>
                                <w14:textOutline w14:w="9525" w14:cap="flat" w14:cmpd="sng">
                                  <w14:solidFill>
                                    <w14:srgbClr w14:val="FF0000"/>
                                  </w14:solidFill>
                                  <w14:prstDash w14:val="solid"/>
                                  <w14:miter w14:val="0"/>
                                </w14:textOutline>
                              </w:rPr>
                              <w:t>总指挥部办公室文</w:t>
                            </w:r>
                            <w:r>
                              <w:rPr>
                                <w:rFonts w:ascii="方正小标宋_GBK" w:hAnsi="方正小标宋_GBK"/>
                                <w:color w:val="FF0000"/>
                                <w:spacing w:val="52"/>
                                <w:w w:val="40"/>
                                <w:kern w:val="0"/>
                                <w:sz w:val="72"/>
                                <w:fitText w:val="7920" w:id="276321383"/>
                                <w14:textOutline w14:w="9525" w14:cap="flat" w14:cmpd="sng">
                                  <w14:solidFill>
                                    <w14:srgbClr w14:val="FF0000"/>
                                  </w14:solidFill>
                                  <w14:prstDash w14:val="solid"/>
                                  <w14:miter w14:val="0"/>
                                </w14:textOutline>
                              </w:rPr>
                              <w:t>件</w:t>
                            </w:r>
                          </w:p>
                        </w:txbxContent>
                      </wps:txbx>
                      <wps:bodyPr wrap="square" lIns="91440" tIns="45720" rIns="91440" bIns="45720" fromWordArt="1" anchor="t" anchorCtr="0" upright="0">
                        <a:prstTxWarp prst="textPlain">
                          <a:avLst>
                            <a:gd name="adj" fmla="val 50000"/>
                          </a:avLst>
                        </a:prstTxWarp>
                        <a:spAutoFit/>
                      </wps:bodyPr>
                    </wps:wsp>
                  </a:graphicData>
                </a:graphic>
              </wp:anchor>
            </w:drawing>
          </mc:Choice>
          <mc:Fallback>
            <w:pict>
              <v:shape id="艺术字 90" o:spid="_x0000_s1026" o:spt="136" type="#_x0000_t136" style="position:absolute;left:0pt;margin-left:-2.65pt;margin-top:21.6pt;height:53.85pt;width:445.8pt;z-index:-251654144;mso-width-relative:page;mso-height-relative:page;" filled="f" stroked="f" coordsize="21600,21600" o:gfxdata="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AlYkX9gAAAAJAQAADwAAAAAAAAABACAA&#10;AAAiAAAAZHJzL2Rvd25yZXYueG1sUEsBAhQAFAAAAAgAh07iQCl1/mANAgAADAQAAA4AAAAAAAAA&#10;AQAgAAAAJwEAAGRycy9lMm9Eb2MueG1sUEsFBgAAAAAGAAYAWQEAAKYFAAAAAA==&#10;" adj="10800">
                <v:fill on="f" focussize="0,0"/>
                <v:stroke on="f"/>
                <v:imagedata o:title=""/>
                <o:lock v:ext="edit" aspectratio="f"/>
                <v:textpath on="f" fitpath="t" trim="t" xscale="f" string="" style="font-size:36pt;v-text-align:center;"/>
                <v:textbox style="mso-fit-shape-to-text:t;">
                  <w:txbxContent>
                    <w:p>
                      <w:r>
                        <w:rPr>
                          <w:rFonts w:ascii="方正小标宋_GBK" w:hAnsi="方正小标宋_GBK"/>
                          <w:color w:val="FF0000"/>
                          <w:spacing w:val="1"/>
                          <w:w w:val="40"/>
                          <w:kern w:val="0"/>
                          <w:sz w:val="72"/>
                          <w:fitText w:val="7920" w:id="276321383"/>
                          <w14:textOutline w14:w="9525" w14:cap="flat" w14:cmpd="sng">
                            <w14:solidFill>
                              <w14:srgbClr w14:val="FF0000"/>
                            </w14:solidFill>
                            <w14:prstDash w14:val="solid"/>
                            <w14:miter w14:val="0"/>
                          </w14:textOutline>
                        </w:rPr>
                        <w:t>宁陕县自然灾害</w:t>
                      </w:r>
                      <w:r>
                        <w:rPr>
                          <w:rFonts w:hint="eastAsia" w:ascii="方正小标宋_GBK" w:hAnsi="方正小标宋_GBK"/>
                          <w:color w:val="FF0000"/>
                          <w:spacing w:val="1"/>
                          <w:w w:val="40"/>
                          <w:kern w:val="0"/>
                          <w:sz w:val="72"/>
                          <w:fitText w:val="7920" w:id="276321383"/>
                          <w:lang w:eastAsia="zh-CN"/>
                          <w14:textOutline w14:w="9525" w14:cap="flat" w14:cmpd="sng">
                            <w14:solidFill>
                              <w14:srgbClr w14:val="FF0000"/>
                            </w14:solidFill>
                            <w14:prstDash w14:val="solid"/>
                            <w14:miter w14:val="0"/>
                          </w14:textOutline>
                        </w:rPr>
                        <w:t>灾害防灾救灾和应急救援</w:t>
                      </w:r>
                      <w:r>
                        <w:rPr>
                          <w:rFonts w:ascii="方正小标宋_GBK" w:hAnsi="方正小标宋_GBK"/>
                          <w:color w:val="FF0000"/>
                          <w:spacing w:val="1"/>
                          <w:w w:val="40"/>
                          <w:kern w:val="0"/>
                          <w:sz w:val="72"/>
                          <w:fitText w:val="7920" w:id="276321383"/>
                          <w14:textOutline w14:w="9525" w14:cap="flat" w14:cmpd="sng">
                            <w14:solidFill>
                              <w14:srgbClr w14:val="FF0000"/>
                            </w14:solidFill>
                            <w14:prstDash w14:val="solid"/>
                            <w14:miter w14:val="0"/>
                          </w14:textOutline>
                        </w:rPr>
                        <w:t>总指挥部办公室文</w:t>
                      </w:r>
                      <w:r>
                        <w:rPr>
                          <w:rFonts w:ascii="方正小标宋_GBK" w:hAnsi="方正小标宋_GBK"/>
                          <w:color w:val="FF0000"/>
                          <w:spacing w:val="52"/>
                          <w:w w:val="40"/>
                          <w:kern w:val="0"/>
                          <w:sz w:val="72"/>
                          <w:fitText w:val="7920" w:id="276321383"/>
                          <w14:textOutline w14:w="9525" w14:cap="flat" w14:cmpd="sng">
                            <w14:solidFill>
                              <w14:srgbClr w14:val="FF0000"/>
                            </w14:solidFill>
                            <w14:prstDash w14:val="solid"/>
                            <w14:miter w14:val="0"/>
                          </w14:textOutline>
                        </w:rPr>
                        <w:t>件</w:t>
                      </w:r>
                    </w:p>
                  </w:txbxContent>
                </v:textbox>
              </v:shape>
            </w:pict>
          </mc:Fallback>
        </mc:AlternateContent>
      </w:r>
    </w:p>
    <w:p>
      <w:pPr>
        <w:pageBreakBefore w:val="0"/>
        <w:kinsoku/>
        <w:wordWrap/>
        <w:overflowPunct/>
        <w:bidi w:val="0"/>
        <w:snapToGrid w:val="0"/>
        <w:spacing w:line="560" w:lineRule="exact"/>
        <w:jc w:val="center"/>
        <w:rPr>
          <w:rFonts w:ascii="Times New Roman" w:hAnsi="Times New Roman" w:eastAsia="仿宋_GB2312" w:cs="Times New Roman"/>
          <w:color w:val="000000"/>
          <w:sz w:val="32"/>
          <w:szCs w:val="32"/>
        </w:rPr>
      </w:pPr>
    </w:p>
    <w:p>
      <w:pPr>
        <w:pageBreakBefore w:val="0"/>
        <w:kinsoku/>
        <w:wordWrap/>
        <w:overflowPunct/>
        <w:bidi w:val="0"/>
        <w:snapToGrid w:val="0"/>
        <w:spacing w:line="560" w:lineRule="exact"/>
        <w:jc w:val="center"/>
        <w:rPr>
          <w:rFonts w:ascii="Times New Roman" w:hAnsi="Times New Roman" w:eastAsia="仿宋_GB2312" w:cs="Times New Roman"/>
          <w:color w:val="000000"/>
          <w:sz w:val="32"/>
          <w:szCs w:val="32"/>
        </w:rPr>
      </w:pPr>
    </w:p>
    <w:p>
      <w:pPr>
        <w:pageBreakBefore w:val="0"/>
        <w:kinsoku/>
        <w:wordWrap/>
        <w:overflowPunct/>
        <w:bidi w:val="0"/>
        <w:snapToGrid w:val="0"/>
        <w:spacing w:line="560" w:lineRule="exact"/>
        <w:jc w:val="center"/>
        <w:rPr>
          <w:rFonts w:ascii="Times New Roman" w:hAnsi="Times New Roman" w:eastAsia="仿宋_GB2312" w:cs="Times New Roman"/>
          <w:color w:val="000000"/>
          <w:sz w:val="32"/>
          <w:szCs w:val="32"/>
        </w:rPr>
      </w:pPr>
    </w:p>
    <w:p>
      <w:pPr>
        <w:pageBreakBefore w:val="0"/>
        <w:kinsoku/>
        <w:wordWrap/>
        <w:overflowPunct/>
        <w:bidi w:val="0"/>
        <w:snapToGrid w:val="0"/>
        <w:spacing w:line="560" w:lineRule="exact"/>
        <w:jc w:val="center"/>
        <w:rPr>
          <w:rFonts w:ascii="Times New Roman" w:hAnsi="Times New Roman" w:eastAsia="仿宋_GB2312" w:cs="Times New Roman"/>
          <w:color w:val="000000"/>
          <w:sz w:val="24"/>
          <w:szCs w:val="24"/>
        </w:rPr>
      </w:pPr>
    </w:p>
    <w:p>
      <w:pPr>
        <w:pageBreakBefore w:val="0"/>
        <w:kinsoku/>
        <w:wordWrap/>
        <w:overflowPunct/>
        <w:bidi w:val="0"/>
        <w:snapToGrid w:val="0"/>
        <w:spacing w:line="560" w:lineRule="exact"/>
        <w:jc w:val="center"/>
        <w:rPr>
          <w:rFonts w:hint="eastAsia" w:ascii="仿宋_GB2312" w:eastAsia="仿宋_GB2312" w:cs="仿宋_GB2312"/>
          <w:color w:val="000000"/>
          <w:sz w:val="32"/>
          <w:szCs w:val="32"/>
        </w:rPr>
      </w:pPr>
      <w:r>
        <w:rPr>
          <w:rFonts w:hint="eastAsia" w:ascii="仿宋_GB2312" w:eastAsia="仿宋_GB2312" w:cs="仿宋_GB2312"/>
          <w:color w:val="000000"/>
        </w:rPr>
        <mc:AlternateContent>
          <mc:Choice Requires="wps">
            <w:drawing>
              <wp:anchor distT="0" distB="0" distL="113665" distR="113665" simplePos="0" relativeHeight="251662336" behindDoc="0" locked="0" layoutInCell="1" allowOverlap="1">
                <wp:simplePos x="0" y="0"/>
                <wp:positionH relativeFrom="column">
                  <wp:posOffset>-62865</wp:posOffset>
                </wp:positionH>
                <wp:positionV relativeFrom="paragraph">
                  <wp:posOffset>393065</wp:posOffset>
                </wp:positionV>
                <wp:extent cx="5831840" cy="635"/>
                <wp:effectExtent l="0" t="0" r="0" b="0"/>
                <wp:wrapNone/>
                <wp:docPr id="92" name="直线 92"/>
                <wp:cNvGraphicFramePr/>
                <a:graphic xmlns:a="http://schemas.openxmlformats.org/drawingml/2006/main">
                  <a:graphicData uri="http://schemas.microsoft.com/office/word/2010/wordprocessingShape">
                    <wps:wsp>
                      <wps:cNvCnPr/>
                      <wps:spPr>
                        <a:xfrm>
                          <a:off x="0" y="0"/>
                          <a:ext cx="5831840" cy="952"/>
                        </a:xfrm>
                        <a:prstGeom prst="line">
                          <a:avLst/>
                        </a:prstGeom>
                        <a:noFill/>
                        <a:ln w="1905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92" o:spid="_x0000_s1026" o:spt="20" style="position:absolute;left:0pt;margin-left:-4.95pt;margin-top:30.95pt;height:0.05pt;width:459.2pt;z-index:251662336;mso-width-relative:page;mso-height-relative:page;" filled="f" stroked="t" coordsize="21600,21600" o:gfxdata="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nrFoTYAAAACAEAAA8A&#10;AAAAAAAAAQAgAAAAIgAAAGRycy9kb3ducmV2LnhtbFBLAQIUABQAAAAIAIdO4kAV7xElFwIAACIE&#10;AAAOAAAAAAAAAAEAIAAAACcBAABkcnMvZTJvRG9jLnhtbFBLBQYAAAAABgAGAFkBAACwBQAAAAA=&#10;">
                <v:fill on="f" focussize="0,0"/>
                <v:stroke weight="1.5pt" color="#FF0000" joinstyle="round"/>
                <v:imagedata o:title=""/>
                <o:lock v:ext="edit" aspectratio="f"/>
              </v:line>
            </w:pict>
          </mc:Fallback>
        </mc:AlternateContent>
      </w:r>
      <w:r>
        <w:rPr>
          <w:rFonts w:hint="eastAsia" w:ascii="仿宋_GB2312" w:eastAsia="仿宋_GB2312" w:cs="仿宋_GB2312"/>
          <w:color w:val="000000"/>
          <w:lang w:eastAsia="zh-CN"/>
        </w:rPr>
        <w:t>宁</w:t>
      </w:r>
      <w:r>
        <w:rPr>
          <w:rFonts w:hint="eastAsia" w:ascii="仿宋_GB2312" w:eastAsia="仿宋_GB2312" w:cs="仿宋_GB2312"/>
          <w:color w:val="000000"/>
          <w:lang w:val="en-US" w:eastAsia="zh-CN"/>
        </w:rPr>
        <w:t>救灾应急指</w:t>
      </w:r>
      <w:r>
        <w:rPr>
          <w:rFonts w:hint="eastAsia" w:ascii="仿宋_GB2312" w:eastAsia="仿宋_GB2312" w:cs="仿宋_GB2312"/>
          <w:color w:val="000000"/>
          <w:sz w:val="32"/>
          <w:szCs w:val="32"/>
          <w:lang w:eastAsia="zh-CN"/>
        </w:rPr>
        <w:t>办</w:t>
      </w:r>
      <w:r>
        <w:rPr>
          <w:rFonts w:hint="eastAsia" w:ascii="仿宋_GB2312" w:eastAsia="仿宋_GB2312" w:cs="仿宋_GB2312"/>
          <w:color w:val="000000"/>
          <w:sz w:val="32"/>
          <w:szCs w:val="32"/>
        </w:rPr>
        <w:t>发〔  〕  号</w:t>
      </w:r>
    </w:p>
    <w:p>
      <w:pPr>
        <w:pageBreakBefore w:val="0"/>
        <w:kinsoku/>
        <w:wordWrap/>
        <w:overflowPunct/>
        <w:bidi w:val="0"/>
        <w:spacing w:line="560" w:lineRule="exact"/>
        <w:jc w:val="center"/>
        <w:rPr>
          <w:rFonts w:ascii="方正小标宋_GBK" w:eastAsia="方正小标宋_GBK" w:cs="Times New Roman"/>
          <w:bCs/>
          <w:color w:val="000000"/>
          <w:sz w:val="44"/>
          <w:szCs w:val="44"/>
        </w:rPr>
      </w:pPr>
    </w:p>
    <w:p>
      <w:pPr>
        <w:pageBreakBefore w:val="0"/>
        <w:kinsoku/>
        <w:wordWrap/>
        <w:overflowPunct/>
        <w:bidi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关于启动</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级</w:t>
      </w:r>
      <w:r>
        <w:rPr>
          <w:rFonts w:hint="eastAsia" w:ascii="方正小标宋简体" w:hAnsi="方正小标宋简体" w:eastAsia="方正小标宋简体" w:cs="方正小标宋简体"/>
          <w:sz w:val="44"/>
          <w:szCs w:val="44"/>
          <w:lang w:eastAsia="zh-CN"/>
        </w:rPr>
        <w:t>救助</w:t>
      </w:r>
      <w:r>
        <w:rPr>
          <w:rFonts w:hint="eastAsia" w:ascii="方正小标宋简体" w:hAnsi="方正小标宋简体" w:eastAsia="方正小标宋简体" w:cs="方正小标宋简体"/>
          <w:sz w:val="44"/>
          <w:szCs w:val="44"/>
        </w:rPr>
        <w:t>应急响应的通知</w:t>
      </w:r>
    </w:p>
    <w:p>
      <w:pPr>
        <w:pageBreakBefore w:val="0"/>
        <w:kinsoku/>
        <w:wordWrap/>
        <w:overflowPunct/>
        <w:bidi w:val="0"/>
        <w:spacing w:line="560" w:lineRule="exact"/>
        <w:jc w:val="center"/>
        <w:rPr>
          <w:rFonts w:ascii="Times New Roman" w:hAnsi="Times New Roman" w:eastAsia="黑体" w:cs="Times New Roman"/>
          <w:bCs/>
          <w:color w:val="000000"/>
          <w:sz w:val="44"/>
          <w:szCs w:val="44"/>
        </w:rPr>
      </w:pPr>
    </w:p>
    <w:p>
      <w:pPr>
        <w:pageBreakBefore w:val="0"/>
        <w:kinsoku/>
        <w:wordWrap/>
        <w:overflowPunct/>
        <w:bidi w:val="0"/>
        <w:spacing w:line="560" w:lineRule="exact"/>
        <w:rPr>
          <w:rFonts w:ascii="Times New Roman" w:hAnsi="Times New Roman" w:eastAsia="仿宋_GB2312" w:cs="Times New Roman"/>
          <w:color w:val="000000"/>
          <w:sz w:val="32"/>
          <w:szCs w:val="32"/>
        </w:rPr>
      </w:pPr>
      <w:r>
        <w:rPr>
          <w:rFonts w:ascii="Times New Roman" w:hAnsi="Times New Roman" w:eastAsia="宋体" w:cs="Times New Roman"/>
          <w:color w:val="000000"/>
          <w:sz w:val="32"/>
          <w:szCs w:val="32"/>
        </w:rPr>
        <w:t>____</w:t>
      </w:r>
      <w:r>
        <w:rPr>
          <w:rFonts w:hint="eastAsia" w:eastAsia="仿宋_GB2312" w:cs="Times New Roman"/>
          <w:color w:val="000000"/>
          <w:sz w:val="32"/>
          <w:szCs w:val="32"/>
          <w:lang w:val="en-US" w:eastAsia="zh-CN"/>
        </w:rPr>
        <w:t>镇</w:t>
      </w:r>
      <w:r>
        <w:rPr>
          <w:rFonts w:hint="eastAsia" w:ascii="Times New Roman" w:hAnsi="Times New Roman" w:eastAsia="仿宋_GB2312" w:cs="Times New Roman"/>
          <w:color w:val="000000"/>
          <w:sz w:val="32"/>
          <w:szCs w:val="32"/>
        </w:rPr>
        <w:t>：</w:t>
      </w:r>
    </w:p>
    <w:p>
      <w:pPr>
        <w:pageBreakBefore w:val="0"/>
        <w:kinsoku/>
        <w:wordWrap/>
        <w:overflowPunct/>
        <w:bidi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针对你</w:t>
      </w:r>
      <w:r>
        <w:rPr>
          <w:rFonts w:hint="eastAsia" w:eastAsia="仿宋_GB2312" w:cs="Times New Roman"/>
          <w:color w:val="000000"/>
          <w:sz w:val="32"/>
          <w:szCs w:val="32"/>
          <w:lang w:eastAsia="zh-CN"/>
        </w:rPr>
        <w:t>镇</w:t>
      </w:r>
      <w:r>
        <w:rPr>
          <w:rFonts w:ascii="Times New Roman" w:hAnsi="Times New Roman" w:eastAsia="宋体" w:cs="Times New Roman"/>
          <w:color w:val="000000"/>
          <w:sz w:val="32"/>
          <w:szCs w:val="32"/>
        </w:rPr>
        <w:t>____</w:t>
      </w:r>
      <w:r>
        <w:rPr>
          <w:rFonts w:hint="eastAsia" w:ascii="Times New Roman" w:hAnsi="Times New Roman" w:eastAsia="仿宋_GB2312" w:cs="Times New Roman"/>
          <w:color w:val="000000"/>
          <w:sz w:val="32"/>
          <w:szCs w:val="32"/>
        </w:rPr>
        <w:t>灾情，</w:t>
      </w:r>
      <w:r>
        <w:rPr>
          <w:rFonts w:hint="eastAsia"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lang w:eastAsia="zh-CN"/>
        </w:rPr>
        <w:t>应急总指挥部（</w:t>
      </w:r>
      <w:r>
        <w:rPr>
          <w:rFonts w:hint="eastAsia"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lang w:eastAsia="zh-CN"/>
        </w:rPr>
        <w:t>应急总指挥部</w:t>
      </w:r>
      <w:r>
        <w:rPr>
          <w:rFonts w:hint="eastAsia" w:ascii="Times New Roman" w:hAnsi="Times New Roman" w:eastAsia="仿宋_GB2312" w:cs="Times New Roman"/>
          <w:color w:val="000000"/>
          <w:sz w:val="32"/>
          <w:szCs w:val="32"/>
        </w:rPr>
        <w:t>办公室</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决定于</w:t>
      </w:r>
      <w:r>
        <w:rPr>
          <w:rFonts w:ascii="Times New Roman" w:hAnsi="Times New Roman" w:eastAsia="宋体" w:cs="Times New Roman"/>
          <w:color w:val="000000"/>
          <w:sz w:val="32"/>
          <w:szCs w:val="32"/>
        </w:rPr>
        <w:t>__</w:t>
      </w:r>
      <w:r>
        <w:rPr>
          <w:rFonts w:hint="eastAsia" w:ascii="Times New Roman" w:hAnsi="Times New Roman" w:eastAsia="仿宋_GB2312" w:cs="Times New Roman"/>
          <w:color w:val="000000"/>
          <w:sz w:val="32"/>
          <w:szCs w:val="32"/>
        </w:rPr>
        <w:t>月</w:t>
      </w:r>
      <w:r>
        <w:rPr>
          <w:rFonts w:ascii="Times New Roman" w:hAnsi="Times New Roman" w:eastAsia="宋体" w:cs="Times New Roman"/>
          <w:color w:val="000000"/>
          <w:sz w:val="32"/>
          <w:szCs w:val="32"/>
        </w:rPr>
        <w:t>__</w:t>
      </w:r>
      <w:r>
        <w:rPr>
          <w:rFonts w:hint="eastAsia" w:ascii="Times New Roman" w:hAnsi="Times New Roman" w:eastAsia="仿宋_GB2312" w:cs="Times New Roman"/>
          <w:color w:val="000000"/>
          <w:sz w:val="32"/>
          <w:szCs w:val="32"/>
        </w:rPr>
        <w:t>日</w:t>
      </w:r>
      <w:r>
        <w:rPr>
          <w:rFonts w:ascii="Times New Roman" w:hAnsi="Times New Roman" w:eastAsia="宋体" w:cs="Times New Roman"/>
          <w:color w:val="000000"/>
          <w:sz w:val="32"/>
          <w:szCs w:val="32"/>
        </w:rPr>
        <w:t>__</w:t>
      </w:r>
      <w:r>
        <w:rPr>
          <w:rFonts w:hint="eastAsia" w:ascii="Times New Roman" w:hAnsi="Times New Roman" w:eastAsia="仿宋_GB2312" w:cs="Times New Roman"/>
          <w:color w:val="000000"/>
          <w:sz w:val="32"/>
          <w:szCs w:val="32"/>
        </w:rPr>
        <w:t>时启动</w:t>
      </w:r>
      <w:r>
        <w:rPr>
          <w:rFonts w:hint="eastAsia" w:eastAsia="仿宋_GB2312" w:cs="Times New Roman"/>
          <w:color w:val="000000"/>
          <w:sz w:val="32"/>
          <w:szCs w:val="32"/>
          <w:lang w:eastAsia="zh-CN"/>
        </w:rPr>
        <w:t>县</w:t>
      </w:r>
      <w:r>
        <w:rPr>
          <w:rFonts w:ascii="Times New Roman" w:hAnsi="Times New Roman" w:eastAsia="宋体" w:cs="Times New Roman"/>
          <w:color w:val="000000"/>
          <w:sz w:val="32"/>
          <w:szCs w:val="32"/>
        </w:rPr>
        <w:t>__</w:t>
      </w:r>
      <w:r>
        <w:rPr>
          <w:rFonts w:hint="eastAsia" w:ascii="Times New Roman" w:hAnsi="Times New Roman" w:eastAsia="仿宋_GB2312" w:cs="Times New Roman"/>
          <w:color w:val="000000"/>
          <w:sz w:val="32"/>
          <w:szCs w:val="32"/>
        </w:rPr>
        <w:t>级</w:t>
      </w:r>
      <w:r>
        <w:rPr>
          <w:rFonts w:hint="eastAsia" w:ascii="Times New Roman" w:hAnsi="Times New Roman" w:eastAsia="仿宋_GB2312" w:cs="Times New Roman"/>
          <w:color w:val="000000"/>
          <w:sz w:val="32"/>
          <w:szCs w:val="32"/>
          <w:lang w:eastAsia="zh-CN"/>
        </w:rPr>
        <w:t>救助</w:t>
      </w:r>
      <w:r>
        <w:rPr>
          <w:rFonts w:hint="eastAsia" w:ascii="Times New Roman" w:hAnsi="Times New Roman" w:eastAsia="仿宋_GB2312" w:cs="Times New Roman"/>
          <w:color w:val="000000"/>
          <w:sz w:val="32"/>
          <w:szCs w:val="32"/>
        </w:rPr>
        <w:t>应急响应。</w:t>
      </w:r>
    </w:p>
    <w:p>
      <w:pPr>
        <w:pageBreakBefore w:val="0"/>
        <w:kinsoku/>
        <w:wordWrap/>
        <w:overflowPunct/>
        <w:bidi w:val="0"/>
        <w:spacing w:line="560" w:lineRule="exact"/>
        <w:rPr>
          <w:rFonts w:ascii="Times New Roman" w:hAnsi="Times New Roman" w:eastAsia="仿宋_GB2312" w:cs="Times New Roman"/>
          <w:color w:val="000000"/>
          <w:sz w:val="32"/>
          <w:szCs w:val="32"/>
        </w:rPr>
      </w:pPr>
    </w:p>
    <w:p>
      <w:pPr>
        <w:pageBreakBefore w:val="0"/>
        <w:kinsoku/>
        <w:wordWrap/>
        <w:overflowPunct/>
        <w:bidi w:val="0"/>
        <w:spacing w:line="560" w:lineRule="exact"/>
        <w:rPr>
          <w:rFonts w:ascii="Times New Roman" w:hAnsi="Times New Roman" w:eastAsia="仿宋_GB2312" w:cs="Times New Roman"/>
          <w:color w:val="000000"/>
          <w:sz w:val="32"/>
          <w:szCs w:val="32"/>
        </w:rPr>
      </w:pPr>
    </w:p>
    <w:p>
      <w:pPr>
        <w:pageBreakBefore w:val="0"/>
        <w:kinsoku/>
        <w:wordWrap/>
        <w:overflowPunct/>
        <w:bidi w:val="0"/>
        <w:spacing w:line="560" w:lineRule="exact"/>
        <w:ind w:right="1280" w:firstLine="2240" w:firstLineChars="700"/>
        <w:rPr>
          <w:rFonts w:hint="eastAsia" w:eastAsia="仿宋_GB2312" w:cs="Times New Roman"/>
          <w:color w:val="000000"/>
          <w:sz w:val="32"/>
          <w:szCs w:val="32"/>
          <w:lang w:val="en-US" w:eastAsia="zh-CN"/>
        </w:rPr>
      </w:pPr>
    </w:p>
    <w:p>
      <w:pPr>
        <w:pageBreakBefore w:val="0"/>
        <w:kinsoku/>
        <w:wordWrap/>
        <w:overflowPunct/>
        <w:bidi w:val="0"/>
        <w:spacing w:line="560" w:lineRule="exact"/>
        <w:ind w:right="1280"/>
        <w:jc w:val="center"/>
        <w:rPr>
          <w:rFonts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宁陕县自然灾害防灾救灾和应急救援</w:t>
      </w:r>
      <w:r>
        <w:rPr>
          <w:rFonts w:hint="eastAsia" w:ascii="Times New Roman" w:hAnsi="Times New Roman" w:eastAsia="仿宋_GB2312" w:cs="Times New Roman"/>
          <w:color w:val="000000"/>
          <w:sz w:val="32"/>
          <w:szCs w:val="32"/>
          <w:lang w:eastAsia="zh-CN"/>
        </w:rPr>
        <w:t>总指挥部</w:t>
      </w:r>
      <w:r>
        <w:rPr>
          <w:rFonts w:hint="eastAsia" w:ascii="Times New Roman" w:hAnsi="Times New Roman" w:eastAsia="仿宋_GB2312" w:cs="Times New Roman"/>
          <w:color w:val="000000"/>
          <w:sz w:val="32"/>
          <w:szCs w:val="32"/>
        </w:rPr>
        <w:t>办公室</w:t>
      </w:r>
    </w:p>
    <w:p>
      <w:pPr>
        <w:pageBreakBefore w:val="0"/>
        <w:kinsoku/>
        <w:wordWrap/>
        <w:overflowPunct/>
        <w:bidi w:val="0"/>
        <w:spacing w:line="560" w:lineRule="exact"/>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年   月   日</w:t>
      </w:r>
    </w:p>
    <w:p>
      <w:pPr>
        <w:pageBreakBefore w:val="0"/>
        <w:kinsoku/>
        <w:wordWrap/>
        <w:overflowPunct/>
        <w:bidi w:val="0"/>
        <w:spacing w:line="560" w:lineRule="exact"/>
        <w:rPr>
          <w:rFonts w:hint="eastAsia" w:ascii="Times New Roman" w:hAnsi="Times New Roman" w:eastAsia="仿宋_GB2312" w:cs="Times New Roman"/>
          <w:color w:val="000000"/>
          <w:sz w:val="32"/>
          <w:szCs w:val="32"/>
        </w:rPr>
      </w:pPr>
    </w:p>
    <w:p>
      <w:pPr>
        <w:pageBreakBefore w:val="0"/>
        <w:kinsoku/>
        <w:wordWrap/>
        <w:overflowPunct/>
        <w:bidi w:val="0"/>
        <w:spacing w:line="560" w:lineRule="exact"/>
        <w:rPr>
          <w:rFonts w:ascii="黑体" w:eastAsia="黑体" w:cs="黑体"/>
          <w:color w:val="000000"/>
          <w:sz w:val="32"/>
          <w:szCs w:val="32"/>
        </w:rPr>
      </w:pPr>
      <w:r>
        <w:rPr>
          <w:rFonts w:hint="eastAsia" w:ascii="Times New Roman" w:hAnsi="Times New Roman" w:eastAsia="仿宋_GB2312" w:cs="Times New Roman"/>
          <w:color w:val="000000"/>
          <w:sz w:val="32"/>
          <w:szCs w:val="32"/>
        </w:rPr>
        <w:t>抄送：</w:t>
      </w:r>
      <w:r>
        <w:rPr>
          <w:rFonts w:hint="eastAsia"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lang w:eastAsia="zh-CN"/>
        </w:rPr>
        <w:t>应急总指挥部</w:t>
      </w:r>
      <w:r>
        <w:rPr>
          <w:rFonts w:hint="eastAsia" w:ascii="Times New Roman" w:hAnsi="Times New Roman" w:eastAsia="仿宋_GB2312" w:cs="Times New Roman"/>
          <w:color w:val="000000"/>
          <w:sz w:val="32"/>
          <w:szCs w:val="32"/>
        </w:rPr>
        <w:t>成员单位。</w:t>
      </w:r>
    </w:p>
    <w:p>
      <w:pPr>
        <w:pageBreakBefore w:val="0"/>
        <w:kinsoku/>
        <w:wordWrap/>
        <w:overflowPunct/>
        <w:bidi w:val="0"/>
        <w:snapToGrid w:val="0"/>
        <w:spacing w:line="560" w:lineRule="exact"/>
        <w:jc w:val="center"/>
        <w:rPr>
          <w:rFonts w:ascii="Times New Roman" w:hAnsi="Times New Roman" w:eastAsia="仿宋_GB2312" w:cs="Times New Roman"/>
          <w:color w:val="000000"/>
          <w:sz w:val="32"/>
          <w:szCs w:val="32"/>
        </w:rPr>
      </w:pPr>
    </w:p>
    <w:p>
      <w:pPr>
        <w:pageBreakBefore w:val="0"/>
        <w:kinsoku/>
        <w:wordWrap/>
        <w:overflowPunct/>
        <w:bidi w:val="0"/>
        <w:spacing w:line="560" w:lineRule="exact"/>
        <w:outlineLvl w:val="0"/>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4</w:t>
      </w:r>
    </w:p>
    <w:p>
      <w:pPr>
        <w:pageBreakBefore w:val="0"/>
        <w:kinsoku/>
        <w:wordWrap/>
        <w:overflowPunct/>
        <w:bidi w:val="0"/>
        <w:snapToGrid w:val="0"/>
        <w:spacing w:line="560" w:lineRule="exact"/>
        <w:jc w:val="both"/>
        <w:rPr>
          <w:rFonts w:ascii="Times New Roman" w:hAnsi="Times New Roman" w:eastAsia="仿宋_GB2312" w:cs="Times New Roman"/>
          <w:color w:val="000000"/>
          <w:sz w:val="32"/>
          <w:szCs w:val="32"/>
        </w:rPr>
      </w:pPr>
    </w:p>
    <w:p>
      <w:pPr>
        <w:pageBreakBefore w:val="0"/>
        <w:kinsoku/>
        <w:wordWrap/>
        <w:overflowPunct/>
        <w:bidi w:val="0"/>
        <w:snapToGrid w:val="0"/>
        <w:spacing w:line="560" w:lineRule="exact"/>
        <w:jc w:val="center"/>
        <w:rPr>
          <w:rFonts w:ascii="Times New Roman" w:hAnsi="Times New Roman" w:eastAsia="仿宋_GB2312" w:cs="Times New Roman"/>
          <w:color w:val="000000"/>
          <w:sz w:val="32"/>
          <w:szCs w:val="32"/>
        </w:rPr>
      </w:pPr>
      <w:r>
        <w:rPr>
          <w:rFonts w:ascii="Calibri" w:hAnsi="Calibri" w:eastAsia="宋体" w:cs="Times New Roman"/>
          <w:color w:val="000000"/>
        </w:rPr>
        <mc:AlternateContent>
          <mc:Choice Requires="wps">
            <w:drawing>
              <wp:anchor distT="0" distB="0" distL="113665" distR="113665" simplePos="0" relativeHeight="251662336" behindDoc="1" locked="0" layoutInCell="1" allowOverlap="1">
                <wp:simplePos x="0" y="0"/>
                <wp:positionH relativeFrom="column">
                  <wp:posOffset>-41275</wp:posOffset>
                </wp:positionH>
                <wp:positionV relativeFrom="paragraph">
                  <wp:posOffset>274320</wp:posOffset>
                </wp:positionV>
                <wp:extent cx="5781675" cy="683895"/>
                <wp:effectExtent l="0" t="0" r="0" b="0"/>
                <wp:wrapNone/>
                <wp:docPr id="94" name="艺术字 94"/>
                <wp:cNvGraphicFramePr/>
                <a:graphic xmlns:a="http://schemas.openxmlformats.org/drawingml/2006/main">
                  <a:graphicData uri="http://schemas.microsoft.com/office/word/2010/wordprocessingShape">
                    <wps:wsp>
                      <wps:cNvSpPr/>
                      <wps:spPr>
                        <a:xfrm>
                          <a:off x="0" y="0"/>
                          <a:ext cx="5781675" cy="683895"/>
                        </a:xfrm>
                        <a:prstGeom prst="rect">
                          <a:avLst/>
                        </a:prstGeom>
                      </wps:spPr>
                      <wps:txbx>
                        <w:txbxContent>
                          <w:p>
                            <w:r>
                              <w:rPr>
                                <w:rFonts w:ascii="方正小标宋_GBK" w:hAnsi="方正小标宋_GBK"/>
                                <w:color w:val="FF0000"/>
                                <w:spacing w:val="1"/>
                                <w:w w:val="50"/>
                                <w:kern w:val="0"/>
                                <w:sz w:val="72"/>
                                <w:fitText w:val="9029" w:id="2"/>
                                <w14:textOutline w14:w="9525" w14:cap="flat" w14:cmpd="sng">
                                  <w14:solidFill>
                                    <w14:srgbClr w14:val="FF0000"/>
                                  </w14:solidFill>
                                  <w14:prstDash w14:val="solid"/>
                                  <w14:miter w14:val="0"/>
                                </w14:textOutline>
                              </w:rPr>
                              <w:t>宁陕县自然灾害</w:t>
                            </w:r>
                            <w:r>
                              <w:rPr>
                                <w:rFonts w:hint="eastAsia" w:ascii="方正小标宋_GBK" w:hAnsi="方正小标宋_GBK"/>
                                <w:color w:val="FF0000"/>
                                <w:spacing w:val="1"/>
                                <w:w w:val="50"/>
                                <w:kern w:val="0"/>
                                <w:sz w:val="72"/>
                                <w:fitText w:val="9029" w:id="2"/>
                                <w:lang w:eastAsia="zh-CN"/>
                                <w14:textOutline w14:w="9525" w14:cap="flat" w14:cmpd="sng">
                                  <w14:solidFill>
                                    <w14:srgbClr w14:val="FF0000"/>
                                  </w14:solidFill>
                                  <w14:prstDash w14:val="solid"/>
                                  <w14:miter w14:val="0"/>
                                </w14:textOutline>
                              </w:rPr>
                              <w:t>防灾救灾和应急救援</w:t>
                            </w:r>
                            <w:r>
                              <w:rPr>
                                <w:rFonts w:ascii="方正小标宋_GBK" w:hAnsi="方正小标宋_GBK"/>
                                <w:color w:val="FF0000"/>
                                <w:spacing w:val="1"/>
                                <w:w w:val="50"/>
                                <w:kern w:val="0"/>
                                <w:sz w:val="72"/>
                                <w:fitText w:val="9029" w:id="2"/>
                                <w14:textOutline w14:w="9525" w14:cap="flat" w14:cmpd="sng">
                                  <w14:solidFill>
                                    <w14:srgbClr w14:val="FF0000"/>
                                  </w14:solidFill>
                                  <w14:prstDash w14:val="solid"/>
                                  <w14:miter w14:val="0"/>
                                </w14:textOutline>
                              </w:rPr>
                              <w:t>总指挥部办公室文</w:t>
                            </w:r>
                            <w:r>
                              <w:rPr>
                                <w:rFonts w:ascii="方正小标宋_GBK" w:hAnsi="方正小标宋_GBK"/>
                                <w:color w:val="FF0000"/>
                                <w:spacing w:val="-4"/>
                                <w:w w:val="50"/>
                                <w:kern w:val="0"/>
                                <w:sz w:val="72"/>
                                <w:fitText w:val="9029" w:id="2"/>
                                <w14:textOutline w14:w="9525" w14:cap="flat" w14:cmpd="sng">
                                  <w14:solidFill>
                                    <w14:srgbClr w14:val="FF0000"/>
                                  </w14:solidFill>
                                  <w14:prstDash w14:val="solid"/>
                                  <w14:miter w14:val="0"/>
                                </w14:textOutline>
                              </w:rPr>
                              <w:t>件</w:t>
                            </w:r>
                          </w:p>
                        </w:txbxContent>
                      </wps:txbx>
                      <wps:bodyPr wrap="square" lIns="91440" tIns="45720" rIns="91440" bIns="45720" fromWordArt="1" anchor="t" anchorCtr="0" upright="0">
                        <a:prstTxWarp prst="textPlain">
                          <a:avLst>
                            <a:gd name="adj" fmla="val 50000"/>
                          </a:avLst>
                        </a:prstTxWarp>
                        <a:spAutoFit/>
                      </wps:bodyPr>
                    </wps:wsp>
                  </a:graphicData>
                </a:graphic>
              </wp:anchor>
            </w:drawing>
          </mc:Choice>
          <mc:Fallback>
            <w:pict>
              <v:shape id="艺术字 94" o:spid="_x0000_s1026" o:spt="136" type="#_x0000_t136" style="position:absolute;left:0pt;margin-left:-3.25pt;margin-top:21.6pt;height:53.85pt;width:455.25pt;z-index:-251654144;mso-width-relative:page;mso-height-relative:page;" filled="f" stroked="f" coordsize="21600,21600" o:gfxdata="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SoUtgAAAAJAQAADwAAAAAAAAABACAA&#10;AAAiAAAAZHJzL2Rvd25yZXYueG1sUEsBAhQAFAAAAAgAh07iQCgFgWYNAgAADAQAAA4AAAAAAAAA&#10;AQAgAAAAJwEAAGRycy9lMm9Eb2MueG1sUEsFBgAAAAAGAAYAWQEAAKYFAAAAAA==&#10;" adj="10800">
                <v:fill on="f" focussize="0,0"/>
                <v:stroke on="f"/>
                <v:imagedata o:title=""/>
                <o:lock v:ext="edit" aspectratio="f"/>
                <v:textpath on="f" fitpath="t" trim="t" xscale="f" string="" style="font-size:36pt;v-text-align:center;"/>
                <v:textbox style="mso-fit-shape-to-text:t;">
                  <w:txbxContent>
                    <w:p>
                      <w:r>
                        <w:rPr>
                          <w:rFonts w:ascii="方正小标宋_GBK" w:hAnsi="方正小标宋_GBK"/>
                          <w:color w:val="FF0000"/>
                          <w:spacing w:val="1"/>
                          <w:w w:val="50"/>
                          <w:kern w:val="0"/>
                          <w:sz w:val="72"/>
                          <w:fitText w:val="9029" w:id="2"/>
                          <w14:textOutline w14:w="9525" w14:cap="flat" w14:cmpd="sng">
                            <w14:solidFill>
                              <w14:srgbClr w14:val="FF0000"/>
                            </w14:solidFill>
                            <w14:prstDash w14:val="solid"/>
                            <w14:miter w14:val="0"/>
                          </w14:textOutline>
                        </w:rPr>
                        <w:t>宁陕县自然灾害</w:t>
                      </w:r>
                      <w:r>
                        <w:rPr>
                          <w:rFonts w:hint="eastAsia" w:ascii="方正小标宋_GBK" w:hAnsi="方正小标宋_GBK"/>
                          <w:color w:val="FF0000"/>
                          <w:spacing w:val="1"/>
                          <w:w w:val="50"/>
                          <w:kern w:val="0"/>
                          <w:sz w:val="72"/>
                          <w:fitText w:val="9029" w:id="2"/>
                          <w:lang w:eastAsia="zh-CN"/>
                          <w14:textOutline w14:w="9525" w14:cap="flat" w14:cmpd="sng">
                            <w14:solidFill>
                              <w14:srgbClr w14:val="FF0000"/>
                            </w14:solidFill>
                            <w14:prstDash w14:val="solid"/>
                            <w14:miter w14:val="0"/>
                          </w14:textOutline>
                        </w:rPr>
                        <w:t>防灾救灾和应急救援</w:t>
                      </w:r>
                      <w:r>
                        <w:rPr>
                          <w:rFonts w:ascii="方正小标宋_GBK" w:hAnsi="方正小标宋_GBK"/>
                          <w:color w:val="FF0000"/>
                          <w:spacing w:val="1"/>
                          <w:w w:val="50"/>
                          <w:kern w:val="0"/>
                          <w:sz w:val="72"/>
                          <w:fitText w:val="9029" w:id="2"/>
                          <w14:textOutline w14:w="9525" w14:cap="flat" w14:cmpd="sng">
                            <w14:solidFill>
                              <w14:srgbClr w14:val="FF0000"/>
                            </w14:solidFill>
                            <w14:prstDash w14:val="solid"/>
                            <w14:miter w14:val="0"/>
                          </w14:textOutline>
                        </w:rPr>
                        <w:t>总指挥部办公室文</w:t>
                      </w:r>
                      <w:r>
                        <w:rPr>
                          <w:rFonts w:ascii="方正小标宋_GBK" w:hAnsi="方正小标宋_GBK"/>
                          <w:color w:val="FF0000"/>
                          <w:spacing w:val="-4"/>
                          <w:w w:val="50"/>
                          <w:kern w:val="0"/>
                          <w:sz w:val="72"/>
                          <w:fitText w:val="9029" w:id="2"/>
                          <w14:textOutline w14:w="9525" w14:cap="flat" w14:cmpd="sng">
                            <w14:solidFill>
                              <w14:srgbClr w14:val="FF0000"/>
                            </w14:solidFill>
                            <w14:prstDash w14:val="solid"/>
                            <w14:miter w14:val="0"/>
                          </w14:textOutline>
                        </w:rPr>
                        <w:t>件</w:t>
                      </w:r>
                    </w:p>
                  </w:txbxContent>
                </v:textbox>
              </v:shape>
            </w:pict>
          </mc:Fallback>
        </mc:AlternateContent>
      </w:r>
    </w:p>
    <w:p>
      <w:pPr>
        <w:pageBreakBefore w:val="0"/>
        <w:kinsoku/>
        <w:wordWrap/>
        <w:overflowPunct/>
        <w:bidi w:val="0"/>
        <w:snapToGrid w:val="0"/>
        <w:spacing w:line="560" w:lineRule="exact"/>
        <w:jc w:val="center"/>
        <w:rPr>
          <w:rFonts w:ascii="Times New Roman" w:hAnsi="Times New Roman" w:eastAsia="仿宋_GB2312" w:cs="Times New Roman"/>
          <w:color w:val="000000"/>
          <w:sz w:val="32"/>
          <w:szCs w:val="32"/>
        </w:rPr>
      </w:pPr>
    </w:p>
    <w:p>
      <w:pPr>
        <w:pageBreakBefore w:val="0"/>
        <w:kinsoku/>
        <w:wordWrap/>
        <w:overflowPunct/>
        <w:bidi w:val="0"/>
        <w:snapToGrid w:val="0"/>
        <w:spacing w:line="560" w:lineRule="exact"/>
        <w:jc w:val="center"/>
        <w:rPr>
          <w:rFonts w:ascii="Times New Roman" w:hAnsi="Times New Roman" w:eastAsia="仿宋_GB2312" w:cs="Times New Roman"/>
          <w:color w:val="000000"/>
          <w:sz w:val="32"/>
          <w:szCs w:val="32"/>
        </w:rPr>
      </w:pPr>
    </w:p>
    <w:p>
      <w:pPr>
        <w:pageBreakBefore w:val="0"/>
        <w:kinsoku/>
        <w:wordWrap/>
        <w:overflowPunct/>
        <w:bidi w:val="0"/>
        <w:snapToGrid w:val="0"/>
        <w:spacing w:line="560" w:lineRule="exact"/>
        <w:jc w:val="center"/>
        <w:rPr>
          <w:rFonts w:ascii="Times New Roman" w:hAnsi="Times New Roman" w:eastAsia="仿宋_GB2312" w:cs="Times New Roman"/>
          <w:color w:val="000000"/>
          <w:sz w:val="32"/>
          <w:szCs w:val="32"/>
        </w:rPr>
      </w:pPr>
    </w:p>
    <w:p>
      <w:pPr>
        <w:pageBreakBefore w:val="0"/>
        <w:kinsoku/>
        <w:wordWrap/>
        <w:overflowPunct/>
        <w:bidi w:val="0"/>
        <w:snapToGrid w:val="0"/>
        <w:spacing w:line="560" w:lineRule="exact"/>
        <w:jc w:val="center"/>
        <w:rPr>
          <w:rFonts w:ascii="Times New Roman" w:hAnsi="Times New Roman" w:eastAsia="仿宋_GB2312" w:cs="Times New Roman"/>
          <w:color w:val="000000"/>
          <w:sz w:val="24"/>
          <w:szCs w:val="24"/>
        </w:rPr>
      </w:pPr>
    </w:p>
    <w:p>
      <w:pPr>
        <w:pageBreakBefore w:val="0"/>
        <w:kinsoku/>
        <w:wordWrap/>
        <w:overflowPunct/>
        <w:bidi w:val="0"/>
        <w:snapToGrid w:val="0"/>
        <w:spacing w:line="560" w:lineRule="exact"/>
        <w:jc w:val="center"/>
        <w:rPr>
          <w:rFonts w:hint="eastAsia" w:ascii="仿宋_GB2312" w:eastAsia="仿宋_GB2312" w:cs="仿宋_GB2312"/>
          <w:color w:val="000000"/>
          <w:sz w:val="32"/>
          <w:szCs w:val="32"/>
        </w:rPr>
      </w:pPr>
      <w:r>
        <w:rPr>
          <w:rFonts w:hint="eastAsia" w:ascii="仿宋_GB2312" w:eastAsia="仿宋_GB2312" w:cs="仿宋_GB2312"/>
          <w:color w:val="000000"/>
        </w:rPr>
        <mc:AlternateContent>
          <mc:Choice Requires="wps">
            <w:drawing>
              <wp:anchor distT="0" distB="0" distL="113665" distR="113665" simplePos="0" relativeHeight="251662336" behindDoc="0" locked="0" layoutInCell="1" allowOverlap="1">
                <wp:simplePos x="0" y="0"/>
                <wp:positionH relativeFrom="column">
                  <wp:posOffset>-62865</wp:posOffset>
                </wp:positionH>
                <wp:positionV relativeFrom="paragraph">
                  <wp:posOffset>393065</wp:posOffset>
                </wp:positionV>
                <wp:extent cx="5831840" cy="635"/>
                <wp:effectExtent l="0" t="0" r="0" b="0"/>
                <wp:wrapNone/>
                <wp:docPr id="96" name="直线 96"/>
                <wp:cNvGraphicFramePr/>
                <a:graphic xmlns:a="http://schemas.openxmlformats.org/drawingml/2006/main">
                  <a:graphicData uri="http://schemas.microsoft.com/office/word/2010/wordprocessingShape">
                    <wps:wsp>
                      <wps:cNvCnPr/>
                      <wps:spPr>
                        <a:xfrm>
                          <a:off x="0" y="0"/>
                          <a:ext cx="5831840" cy="952"/>
                        </a:xfrm>
                        <a:prstGeom prst="line">
                          <a:avLst/>
                        </a:prstGeom>
                        <a:noFill/>
                        <a:ln w="19050" cap="flat" cmpd="sng">
                          <a:solidFill>
                            <a:srgbClr val="FF0000"/>
                          </a:solidFill>
                          <a:prstDash val="solid"/>
                          <a:round/>
                        </a:ln>
                      </wps:spPr>
                      <wps:bodyPr vert="horz" wrap="square" lIns="91440" tIns="45720" rIns="91440" bIns="45720" anchor="t" anchorCtr="0" upright="1">
                        <a:noAutofit/>
                      </wps:bodyPr>
                    </wps:wsp>
                  </a:graphicData>
                </a:graphic>
              </wp:anchor>
            </w:drawing>
          </mc:Choice>
          <mc:Fallback>
            <w:pict>
              <v:line id="直线 96" o:spid="_x0000_s1026" o:spt="20" style="position:absolute;left:0pt;margin-left:-4.95pt;margin-top:30.95pt;height:0.05pt;width:459.2pt;z-index:251662336;mso-width-relative:page;mso-height-relative:page;" filled="f" stroked="t" coordsize="21600,21600" o:gfxdata="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esWhNgAAAAIAQAADwAA&#10;AAAAAAABACAAAAAiAAAAZHJzL2Rvd25yZXYueG1sUEsBAhQAFAAAAAgAh07iQGks3asWAgAAIgQA&#10;AA4AAAAAAAAAAQAgAAAAJwEAAGRycy9lMm9Eb2MueG1sUEsFBgAAAAAGAAYAWQEAAK8FAAAAAA==&#10;">
                <v:fill on="f" focussize="0,0"/>
                <v:stroke weight="1.5pt" color="#FF0000" joinstyle="round"/>
                <v:imagedata o:title=""/>
                <o:lock v:ext="edit" aspectratio="f"/>
              </v:line>
            </w:pict>
          </mc:Fallback>
        </mc:AlternateContent>
      </w:r>
      <w:r>
        <w:rPr>
          <w:rFonts w:hint="eastAsia" w:ascii="仿宋_GB2312" w:eastAsia="仿宋_GB2312" w:cs="仿宋_GB2312"/>
          <w:color w:val="000000"/>
          <w:lang w:eastAsia="zh-CN"/>
        </w:rPr>
        <w:t>宁</w:t>
      </w:r>
      <w:r>
        <w:rPr>
          <w:rFonts w:hint="eastAsia" w:ascii="仿宋_GB2312" w:eastAsia="仿宋_GB2312" w:cs="仿宋_GB2312"/>
          <w:color w:val="000000"/>
          <w:lang w:val="en-US" w:eastAsia="zh-CN"/>
        </w:rPr>
        <w:t>救灾应急指</w:t>
      </w:r>
      <w:r>
        <w:rPr>
          <w:rFonts w:hint="eastAsia" w:ascii="仿宋_GB2312" w:eastAsia="仿宋_GB2312" w:cs="仿宋_GB2312"/>
          <w:color w:val="000000"/>
          <w:sz w:val="32"/>
          <w:szCs w:val="32"/>
        </w:rPr>
        <w:t>办发〔   〕   号</w:t>
      </w:r>
    </w:p>
    <w:p>
      <w:pPr>
        <w:pageBreakBefore w:val="0"/>
        <w:kinsoku/>
        <w:wordWrap/>
        <w:overflowPunct/>
        <w:bidi w:val="0"/>
        <w:spacing w:line="560" w:lineRule="exact"/>
        <w:jc w:val="center"/>
        <w:rPr>
          <w:rFonts w:ascii="方正小标宋_GBK" w:eastAsia="方正小标宋_GBK" w:cs="Times New Roman"/>
          <w:bCs/>
          <w:color w:val="000000"/>
          <w:sz w:val="44"/>
          <w:szCs w:val="44"/>
        </w:rPr>
      </w:pPr>
    </w:p>
    <w:p>
      <w:pPr>
        <w:pageBreakBefore w:val="0"/>
        <w:kinsoku/>
        <w:wordWrap/>
        <w:overflowPunct/>
        <w:bidi w:val="0"/>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关于终止</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级</w:t>
      </w:r>
      <w:r>
        <w:rPr>
          <w:rFonts w:hint="eastAsia" w:ascii="方正小标宋简体" w:hAnsi="方正小标宋简体" w:eastAsia="方正小标宋简体" w:cs="方正小标宋简体"/>
          <w:sz w:val="44"/>
          <w:szCs w:val="44"/>
          <w:lang w:eastAsia="zh-CN"/>
        </w:rPr>
        <w:t>救助</w:t>
      </w:r>
      <w:r>
        <w:rPr>
          <w:rFonts w:hint="eastAsia" w:ascii="方正小标宋简体" w:hAnsi="方正小标宋简体" w:eastAsia="方正小标宋简体" w:cs="方正小标宋简体"/>
          <w:sz w:val="44"/>
          <w:szCs w:val="44"/>
        </w:rPr>
        <w:t>应急响应的通知</w:t>
      </w:r>
    </w:p>
    <w:p>
      <w:pPr>
        <w:pageBreakBefore w:val="0"/>
        <w:kinsoku/>
        <w:wordWrap/>
        <w:overflowPunct/>
        <w:bidi w:val="0"/>
        <w:spacing w:line="560" w:lineRule="exact"/>
        <w:jc w:val="center"/>
        <w:rPr>
          <w:rFonts w:ascii="Times New Roman" w:hAnsi="Times New Roman" w:eastAsia="黑体" w:cs="Times New Roman"/>
          <w:bCs/>
          <w:color w:val="000000"/>
          <w:sz w:val="44"/>
          <w:szCs w:val="44"/>
        </w:rPr>
      </w:pPr>
    </w:p>
    <w:p>
      <w:pPr>
        <w:pageBreakBefore w:val="0"/>
        <w:kinsoku/>
        <w:wordWrap/>
        <w:overflowPunct/>
        <w:bidi w:val="0"/>
        <w:spacing w:line="560" w:lineRule="exact"/>
        <w:rPr>
          <w:rFonts w:ascii="Times New Roman" w:hAnsi="Times New Roman" w:eastAsia="仿宋_GB2312" w:cs="Times New Roman"/>
          <w:color w:val="000000"/>
          <w:sz w:val="32"/>
          <w:szCs w:val="32"/>
        </w:rPr>
      </w:pPr>
      <w:r>
        <w:rPr>
          <w:rFonts w:ascii="Times New Roman" w:hAnsi="Times New Roman" w:eastAsia="宋体" w:cs="Times New Roman"/>
          <w:color w:val="000000"/>
          <w:sz w:val="32"/>
          <w:szCs w:val="32"/>
        </w:rPr>
        <w:t>____</w:t>
      </w:r>
      <w:r>
        <w:rPr>
          <w:rFonts w:hint="eastAsia" w:eastAsia="仿宋_GB2312" w:cs="Times New Roman"/>
          <w:color w:val="000000"/>
          <w:sz w:val="32"/>
          <w:szCs w:val="32"/>
          <w:lang w:val="en-US" w:eastAsia="zh-CN"/>
        </w:rPr>
        <w:t>镇</w:t>
      </w:r>
      <w:r>
        <w:rPr>
          <w:rFonts w:hint="eastAsia" w:ascii="Times New Roman" w:hAnsi="Times New Roman" w:eastAsia="仿宋_GB2312" w:cs="Times New Roman"/>
          <w:color w:val="000000"/>
          <w:sz w:val="32"/>
          <w:szCs w:val="32"/>
        </w:rPr>
        <w:t>：</w:t>
      </w:r>
    </w:p>
    <w:p>
      <w:pPr>
        <w:pageBreakBefore w:val="0"/>
        <w:kinsoku/>
        <w:wordWrap/>
        <w:overflowPunct/>
        <w:bidi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鉴于你</w:t>
      </w:r>
      <w:r>
        <w:rPr>
          <w:rFonts w:hint="eastAsia" w:eastAsia="仿宋_GB2312" w:cs="Times New Roman"/>
          <w:color w:val="000000"/>
          <w:sz w:val="32"/>
          <w:szCs w:val="32"/>
          <w:lang w:eastAsia="zh-CN"/>
        </w:rPr>
        <w:t>镇</w:t>
      </w:r>
      <w:r>
        <w:rPr>
          <w:rFonts w:ascii="Times New Roman" w:hAnsi="Times New Roman" w:eastAsia="宋体" w:cs="Times New Roman"/>
          <w:color w:val="000000"/>
          <w:sz w:val="32"/>
          <w:szCs w:val="32"/>
        </w:rPr>
        <w:t>____</w:t>
      </w:r>
      <w:r>
        <w:rPr>
          <w:rFonts w:hint="eastAsia" w:ascii="Times New Roman" w:hAnsi="Times New Roman" w:eastAsia="仿宋_GB2312" w:cs="Times New Roman"/>
          <w:color w:val="000000"/>
          <w:sz w:val="32"/>
          <w:szCs w:val="32"/>
        </w:rPr>
        <w:t>灾情已基本稳定，</w:t>
      </w:r>
      <w:r>
        <w:rPr>
          <w:rFonts w:hint="eastAsia"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lang w:eastAsia="zh-CN"/>
        </w:rPr>
        <w:t>应急总指挥部（</w:t>
      </w:r>
      <w:r>
        <w:rPr>
          <w:rFonts w:hint="eastAsia"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lang w:eastAsia="zh-CN"/>
        </w:rPr>
        <w:t>应急总指挥部</w:t>
      </w:r>
      <w:r>
        <w:rPr>
          <w:rFonts w:hint="eastAsia" w:ascii="Times New Roman" w:hAnsi="Times New Roman" w:eastAsia="仿宋_GB2312" w:cs="Times New Roman"/>
          <w:color w:val="000000"/>
          <w:sz w:val="32"/>
          <w:szCs w:val="32"/>
        </w:rPr>
        <w:t>办公室</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决定于</w:t>
      </w:r>
      <w:r>
        <w:rPr>
          <w:rFonts w:ascii="Times New Roman" w:hAnsi="Times New Roman" w:eastAsia="宋体" w:cs="Times New Roman"/>
          <w:color w:val="000000"/>
          <w:sz w:val="32"/>
          <w:szCs w:val="32"/>
        </w:rPr>
        <w:t>__</w:t>
      </w:r>
      <w:r>
        <w:rPr>
          <w:rFonts w:hint="eastAsia" w:ascii="Times New Roman" w:hAnsi="Times New Roman" w:eastAsia="仿宋_GB2312" w:cs="Times New Roman"/>
          <w:color w:val="000000"/>
          <w:sz w:val="32"/>
          <w:szCs w:val="32"/>
        </w:rPr>
        <w:t>月</w:t>
      </w:r>
      <w:r>
        <w:rPr>
          <w:rFonts w:ascii="Times New Roman" w:hAnsi="Times New Roman" w:eastAsia="宋体" w:cs="Times New Roman"/>
          <w:color w:val="000000"/>
          <w:sz w:val="32"/>
          <w:szCs w:val="32"/>
        </w:rPr>
        <w:t>__</w:t>
      </w:r>
      <w:r>
        <w:rPr>
          <w:rFonts w:hint="eastAsia" w:ascii="Times New Roman" w:hAnsi="Times New Roman" w:eastAsia="仿宋_GB2312" w:cs="Times New Roman"/>
          <w:color w:val="000000"/>
          <w:sz w:val="32"/>
          <w:szCs w:val="32"/>
        </w:rPr>
        <w:t>日</w:t>
      </w:r>
      <w:r>
        <w:rPr>
          <w:rFonts w:ascii="Times New Roman" w:hAnsi="Times New Roman" w:eastAsia="宋体" w:cs="Times New Roman"/>
          <w:color w:val="000000"/>
          <w:sz w:val="32"/>
          <w:szCs w:val="32"/>
        </w:rPr>
        <w:t>__</w:t>
      </w:r>
      <w:r>
        <w:rPr>
          <w:rFonts w:hint="eastAsia" w:ascii="Times New Roman" w:hAnsi="Times New Roman" w:eastAsia="仿宋_GB2312" w:cs="Times New Roman"/>
          <w:color w:val="000000"/>
          <w:sz w:val="32"/>
          <w:szCs w:val="32"/>
        </w:rPr>
        <w:t>时终止</w:t>
      </w:r>
      <w:r>
        <w:rPr>
          <w:rFonts w:hint="eastAsia" w:eastAsia="仿宋_GB2312" w:cs="Times New Roman"/>
          <w:color w:val="000000"/>
          <w:sz w:val="32"/>
          <w:szCs w:val="32"/>
          <w:lang w:eastAsia="zh-CN"/>
        </w:rPr>
        <w:t>县</w:t>
      </w:r>
      <w:r>
        <w:rPr>
          <w:rFonts w:ascii="Times New Roman" w:hAnsi="Times New Roman" w:eastAsia="宋体" w:cs="Times New Roman"/>
          <w:color w:val="000000"/>
          <w:sz w:val="32"/>
          <w:szCs w:val="32"/>
        </w:rPr>
        <w:t>__</w:t>
      </w:r>
      <w:r>
        <w:rPr>
          <w:rFonts w:hint="eastAsia" w:ascii="Times New Roman" w:hAnsi="Times New Roman" w:eastAsia="仿宋_GB2312" w:cs="Times New Roman"/>
          <w:color w:val="000000"/>
          <w:sz w:val="32"/>
          <w:szCs w:val="32"/>
        </w:rPr>
        <w:t>级</w:t>
      </w:r>
      <w:r>
        <w:rPr>
          <w:rFonts w:hint="eastAsia" w:ascii="Times New Roman" w:hAnsi="Times New Roman" w:eastAsia="仿宋_GB2312" w:cs="Times New Roman"/>
          <w:color w:val="000000"/>
          <w:sz w:val="32"/>
          <w:szCs w:val="32"/>
          <w:lang w:eastAsia="zh-CN"/>
        </w:rPr>
        <w:t>救助</w:t>
      </w:r>
      <w:r>
        <w:rPr>
          <w:rFonts w:hint="eastAsia" w:ascii="Times New Roman" w:hAnsi="Times New Roman" w:eastAsia="仿宋_GB2312" w:cs="Times New Roman"/>
          <w:color w:val="000000"/>
          <w:sz w:val="32"/>
          <w:szCs w:val="32"/>
        </w:rPr>
        <w:t>应急响应。</w:t>
      </w:r>
    </w:p>
    <w:p>
      <w:pPr>
        <w:pageBreakBefore w:val="0"/>
        <w:kinsoku/>
        <w:wordWrap/>
        <w:overflowPunct/>
        <w:bidi w:val="0"/>
        <w:spacing w:line="560" w:lineRule="exact"/>
        <w:rPr>
          <w:rFonts w:ascii="Times New Roman" w:hAnsi="Times New Roman" w:eastAsia="仿宋_GB2312" w:cs="Times New Roman"/>
          <w:color w:val="000000"/>
          <w:sz w:val="32"/>
          <w:szCs w:val="32"/>
        </w:rPr>
      </w:pPr>
    </w:p>
    <w:p>
      <w:pPr>
        <w:pageBreakBefore w:val="0"/>
        <w:kinsoku/>
        <w:wordWrap/>
        <w:overflowPunct/>
        <w:bidi w:val="0"/>
        <w:spacing w:line="560" w:lineRule="exact"/>
        <w:rPr>
          <w:rFonts w:ascii="Times New Roman" w:hAnsi="Times New Roman" w:eastAsia="仿宋_GB2312" w:cs="Times New Roman"/>
          <w:color w:val="000000"/>
          <w:sz w:val="32"/>
          <w:szCs w:val="32"/>
        </w:rPr>
      </w:pPr>
    </w:p>
    <w:p>
      <w:pPr>
        <w:pageBreakBefore w:val="0"/>
        <w:kinsoku/>
        <w:wordWrap/>
        <w:overflowPunct/>
        <w:bidi w:val="0"/>
        <w:spacing w:line="560" w:lineRule="exact"/>
        <w:ind w:right="1280"/>
        <w:jc w:val="right"/>
        <w:rPr>
          <w:rFonts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 xml:space="preserve"> 宁陕县自然灾害防灾救灾和应急救援</w:t>
      </w:r>
      <w:r>
        <w:rPr>
          <w:rFonts w:hint="eastAsia" w:ascii="Times New Roman" w:hAnsi="Times New Roman" w:eastAsia="仿宋_GB2312" w:cs="Times New Roman"/>
          <w:color w:val="000000"/>
          <w:sz w:val="32"/>
          <w:szCs w:val="32"/>
          <w:lang w:eastAsia="zh-CN"/>
        </w:rPr>
        <w:t>总指挥部</w:t>
      </w:r>
      <w:r>
        <w:rPr>
          <w:rFonts w:hint="eastAsia" w:ascii="Times New Roman" w:hAnsi="Times New Roman" w:eastAsia="仿宋_GB2312" w:cs="Times New Roman"/>
          <w:color w:val="000000"/>
          <w:sz w:val="32"/>
          <w:szCs w:val="32"/>
        </w:rPr>
        <w:t>办公室</w:t>
      </w:r>
    </w:p>
    <w:p>
      <w:pPr>
        <w:pageBreakBefore w:val="0"/>
        <w:kinsoku/>
        <w:wordWrap/>
        <w:overflowPunct/>
        <w:bidi w:val="0"/>
        <w:spacing w:line="560" w:lineRule="exact"/>
        <w:jc w:val="center"/>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年   月   日</w:t>
      </w:r>
    </w:p>
    <w:p>
      <w:pPr>
        <w:pStyle w:val="3"/>
        <w:pageBreakBefore w:val="0"/>
        <w:kinsoku/>
        <w:wordWrap/>
        <w:overflowPunct/>
        <w:bidi w:val="0"/>
        <w:spacing w:line="560" w:lineRule="exact"/>
        <w:rPr>
          <w:rFonts w:hint="eastAsia" w:ascii="Times New Roman" w:hAnsi="Times New Roman" w:eastAsia="仿宋_GB2312" w:cs="Times New Roman"/>
          <w:color w:val="000000"/>
          <w:sz w:val="32"/>
          <w:szCs w:val="32"/>
        </w:rPr>
      </w:pPr>
    </w:p>
    <w:p>
      <w:pPr>
        <w:pageBreakBefore w:val="0"/>
        <w:kinsoku/>
        <w:wordWrap/>
        <w:overflowPunct/>
        <w:bidi w:val="0"/>
        <w:spacing w:line="560" w:lineRule="exact"/>
        <w:rPr>
          <w:rFonts w:hint="eastAsia"/>
        </w:rPr>
      </w:pPr>
    </w:p>
    <w:p>
      <w:pPr>
        <w:pageBreakBefore w:val="0"/>
        <w:kinsoku/>
        <w:wordWrap/>
        <w:overflowPunct/>
        <w:bidi w:val="0"/>
        <w:spacing w:line="560" w:lineRule="exact"/>
        <w:rPr>
          <w:rFonts w:hint="eastAsia" w:ascii="Times New Roman" w:hAnsi="Times New Roman" w:eastAsia="仿宋_GB2312" w:cs="Times New Roman"/>
          <w:color w:val="000000"/>
          <w:sz w:val="32"/>
          <w:szCs w:val="32"/>
        </w:rPr>
      </w:pPr>
    </w:p>
    <w:p>
      <w:pPr>
        <w:pageBreakBefore w:val="0"/>
        <w:kinsoku/>
        <w:wordWrap/>
        <w:overflowPunct/>
        <w:bidi w:val="0"/>
        <w:spacing w:line="560" w:lineRule="exact"/>
        <w:rPr>
          <w:rFonts w:hint="eastAsia"/>
          <w:color w:val="000000"/>
          <w:lang w:val="en-US" w:eastAsia="zh-CN"/>
        </w:rPr>
      </w:pPr>
      <w:r>
        <w:rPr>
          <w:rFonts w:hint="eastAsia" w:ascii="Times New Roman" w:hAnsi="Times New Roman" w:eastAsia="仿宋_GB2312" w:cs="Times New Roman"/>
          <w:color w:val="000000"/>
          <w:sz w:val="32"/>
          <w:szCs w:val="32"/>
        </w:rPr>
        <w:t>抄送：</w:t>
      </w:r>
      <w:r>
        <w:rPr>
          <w:rFonts w:hint="eastAsia"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lang w:eastAsia="zh-CN"/>
        </w:rPr>
        <w:t>应急总指挥部</w:t>
      </w:r>
      <w:r>
        <w:rPr>
          <w:rFonts w:hint="eastAsia" w:ascii="Times New Roman" w:hAnsi="Times New Roman" w:eastAsia="仿宋_GB2312" w:cs="Times New Roman"/>
          <w:color w:val="000000"/>
          <w:sz w:val="32"/>
          <w:szCs w:val="32"/>
        </w:rPr>
        <w:t>成员单位。</w:t>
      </w:r>
    </w:p>
    <w:sectPr>
      <w:pgSz w:w="11906" w:h="16838"/>
      <w:pgMar w:top="2098" w:right="1474" w:bottom="1985"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仿宋_GB2312"/>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仿宋_GB2312"/>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721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53721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2.3pt;mso-position-horizontal:outside;mso-position-horizontal-relative:margin;z-index:251659264;mso-width-relative:page;mso-height-relative:page;" filled="f" stroked="f" coordsize="21600,21600" o:gfxdata="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UvbzpNYAAAAIAQAADwAAAAAAAAABACAAAAAiAAAAZHJzL2Rvd25y&#10;ZXYueG1sUEsBAhQAFAAAAAgAh07iQLq8runkAgAAJwYAAA4AAAAAAAAAAQAgAAAAJQEAAGRycy9l&#10;Mm9Eb2MueG1sUEsFBgAAAAAGAAYAWQEAAHsGA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66"/>
        <w:tab w:val="clear" w:pos="4153"/>
      </w:tabs>
      <w:ind w:firstLine="180" w:firstLineChars="10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0WLvTe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4YYCdJC&#10;xe+/fb3//vP+xxcEeyDQVpkJxN0qiLS7S7mDtun3DWw63rtKt+4fGCHwg7x3B3nZziLqDqWDNI3A&#10;RcHXLwA/PB5X2thXTLbIGRnWUD8vK9ksjO1C+xB3m5BFw7mvIRdom+HR6TDyBw4eAOfCxUIWgLG3&#10;utp8Gkfjq/QqTYJkMLoKkijPg1kxT4JREZ8N89N8Ps/jzw4vTiZ1U5ZMuPv6PomT59Vh3ytdhQ+d&#10;YiRvSgfnUjJ6tZxzjTYE+rTwP6cwJP8gLHychncDqyeU4kESXQ7GQTFKz4KkSIbB+CxKgygeX45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0WLvTeAgAAJgYAAA4AAAAAAAAAAQAgAAAAHwEAAGRycy9lMm9Eb2MueG1sUEsF&#10;BgAAAAAGAAYAWQEAAG8G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仿宋_GB2312"/>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HBuI3veAgAAJgYAAA4AAAAAAAAAAQAgAAAAHwEAAGRycy9lMm9Eb2MueG1sUEsF&#10;BgAAAAAGAAYAWQEAAG8G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66"/>
        <w:tab w:val="clear" w:pos="4153"/>
      </w:tabs>
      <w:ind w:firstLine="180" w:firstLineChars="100"/>
    </w:pPr>
    <w:r>
      <w:rPr>
        <w:sz w:val="18"/>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494030" cy="23685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494030" cy="2368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pt;height:18.65pt;width:38.9pt;mso-position-horizontal-relative:margin;z-index:251662336;mso-width-relative:page;mso-height-relative:page;" filled="f" stroked="f" coordsize="21600,21600" o:gfxdata="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CQBIlTSAAAAAwEAAA8AAAAAAAAAAQAgAAAAIgAAAGRycy9kb3ducmV2Lnht&#10;bFBLAQIUABQAAAAIAIdO4kAf3IR34wIAACYGAAAOAAAAAAAAAAEAIAAAACEBAABkcnMvZTJvRG9j&#10;LnhtbFBLBQYAAAAABgAGAFkBAAB2BgAAAAA=&#10;">
              <v:fill on="f" focussize="0,0"/>
              <v:stroke on="f" weight="0.5pt"/>
              <v:imagedata o:title=""/>
              <o:lock v:ext="edit" aspectratio="f"/>
              <v:textbox inset="0mm,0mm,0mm,0mm">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仿宋_GB2312"/>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posOffset>4613910</wp:posOffset>
              </wp:positionH>
              <wp:positionV relativeFrom="paragraph">
                <wp:posOffset>0</wp:posOffset>
              </wp:positionV>
              <wp:extent cx="65659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65659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3.3pt;margin-top:0pt;height:144pt;width:51.7pt;mso-position-horizontal-relative:margin;z-index:251663360;mso-width-relative:page;mso-height-relative:page;" filled="f" stroked="f" coordsize="21600,21600" o:gfxdata="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GX1NS9YAAAAIAQAADwAAAAAAAAABACAAAAAiAAAAZHJzL2Rvd25y&#10;ZXYueG1sUEsBAhQAFAAAAAgAh07iQMDa6nTkAgAAJwYAAA4AAAAAAAAAAQAgAAAAJQEAAGRycy9l&#10;Mm9Eb2MueG1sUEsFBgAAAAAGAAYAWQEAAHsGAAAAAA==&#10;">
              <v:fill on="f" focussize="0,0"/>
              <v:stroke on="f" weight="0.5pt"/>
              <v:imagedata o:title=""/>
              <o:lock v:ext="edit" aspectratio="f"/>
              <v:textbox inset="0mm,0mm,0mm,0mm" style="mso-fit-shape-to-text:t;">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366"/>
        <w:tab w:val="clear" w:pos="4153"/>
      </w:tabs>
      <w:ind w:firstLine="180" w:firstLineChars="100"/>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-7620</wp:posOffset>
              </wp:positionV>
              <wp:extent cx="701040" cy="24447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701040" cy="24447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0.6pt;height:19.25pt;width:55.2pt;mso-position-horizontal-relative:margin;z-index:251664384;mso-width-relative:page;mso-height-relative:page;" filled="f" stroked="f" coordsize="21600,21600" o:gfxdata="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C5afb41QAAAAYBAAAPAAAAAAAAAAEAIAAAACIAAABkcnMvZG93bnJldi54&#10;bWxQSwECFAAUAAAACACHTuJADTzWf+ECAAAmBgAADgAAAAAAAAABACAAAAAkAQAAZHJzL2Uyb0Rv&#10;Yy54bWxQSwUGAAAAAAYABgBZAQAAdwYAAAAA&#10;">
              <v:fill on="f" focussize="0,0"/>
              <v:stroke on="f" weight="0.5pt"/>
              <v:imagedata o:title=""/>
              <o:lock v:ext="edit" aspectratio="f"/>
              <v:textbox inset="0mm,0mm,0mm,0mm">
                <w:txbxContent>
                  <w:p>
                    <w:pPr>
                      <w:pStyle w:val="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58"/>
  <w:drawingGridVerticalSpacing w:val="295"/>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ZDc3ZDUyZDk0MDFhMGJkODAxOTc4NzJiOWIxNzZhMzcifQ=="/>
  </w:docVars>
  <w:rsids>
    <w:rsidRoot w:val="00000000"/>
    <w:rsid w:val="00C84122"/>
    <w:rsid w:val="02404E1D"/>
    <w:rsid w:val="041C4A67"/>
    <w:rsid w:val="05367C64"/>
    <w:rsid w:val="08C416C3"/>
    <w:rsid w:val="09337229"/>
    <w:rsid w:val="0ACD7E38"/>
    <w:rsid w:val="0E00080F"/>
    <w:rsid w:val="0E543962"/>
    <w:rsid w:val="10396AA7"/>
    <w:rsid w:val="11D43D7D"/>
    <w:rsid w:val="12554597"/>
    <w:rsid w:val="157D50D3"/>
    <w:rsid w:val="19B14137"/>
    <w:rsid w:val="1B063A02"/>
    <w:rsid w:val="1C286993"/>
    <w:rsid w:val="1CF04E4B"/>
    <w:rsid w:val="1F445001"/>
    <w:rsid w:val="211422F1"/>
    <w:rsid w:val="2201753A"/>
    <w:rsid w:val="2844494D"/>
    <w:rsid w:val="29DB6C95"/>
    <w:rsid w:val="2AFF4937"/>
    <w:rsid w:val="34753C89"/>
    <w:rsid w:val="35516FC5"/>
    <w:rsid w:val="35D07F09"/>
    <w:rsid w:val="360458AC"/>
    <w:rsid w:val="373164B4"/>
    <w:rsid w:val="39487399"/>
    <w:rsid w:val="3AED5FA8"/>
    <w:rsid w:val="3C3736BC"/>
    <w:rsid w:val="3CCB0430"/>
    <w:rsid w:val="3D707FEE"/>
    <w:rsid w:val="3F112F3F"/>
    <w:rsid w:val="43FD424B"/>
    <w:rsid w:val="460222FB"/>
    <w:rsid w:val="4C571903"/>
    <w:rsid w:val="4D126E64"/>
    <w:rsid w:val="4E1251DD"/>
    <w:rsid w:val="4E8266D5"/>
    <w:rsid w:val="562433EC"/>
    <w:rsid w:val="5765719A"/>
    <w:rsid w:val="58475D37"/>
    <w:rsid w:val="5A282FEC"/>
    <w:rsid w:val="5B190DB4"/>
    <w:rsid w:val="5C8416E2"/>
    <w:rsid w:val="5FE44339"/>
    <w:rsid w:val="611759CF"/>
    <w:rsid w:val="63BE678E"/>
    <w:rsid w:val="63E93A97"/>
    <w:rsid w:val="65F77BE5"/>
    <w:rsid w:val="68190117"/>
    <w:rsid w:val="683A6906"/>
    <w:rsid w:val="696D0BE3"/>
    <w:rsid w:val="69872FA0"/>
    <w:rsid w:val="6C094228"/>
    <w:rsid w:val="70B14ADE"/>
    <w:rsid w:val="70B52A35"/>
    <w:rsid w:val="726543F7"/>
    <w:rsid w:val="73E33E71"/>
    <w:rsid w:val="759A6034"/>
    <w:rsid w:val="7C583C51"/>
    <w:rsid w:val="7CF512EE"/>
    <w:rsid w:val="7D4878D6"/>
    <w:rsid w:val="7D8A2C07"/>
    <w:rsid w:val="7E9B2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val="0"/>
      <w:spacing w:before="260" w:after="260" w:line="413" w:lineRule="auto"/>
      <w:outlineLvl w:val="1"/>
    </w:pPr>
    <w:rPr>
      <w:rFonts w:ascii="Arial" w:hAnsi="Arial" w:eastAsia="黑体"/>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rPr>
  </w:style>
  <w:style w:type="paragraph" w:styleId="3">
    <w:name w:val="Body Text"/>
    <w:basedOn w:val="1"/>
    <w:next w:val="1"/>
    <w:qFormat/>
    <w:uiPriority w:val="0"/>
    <w:pPr>
      <w:spacing w:after="120"/>
    </w:pPr>
    <w:rPr>
      <w:rFonts w:ascii="Calibri" w:hAnsi="Calibri" w:cs="Times New Roman"/>
      <w:kern w:val="0"/>
    </w:rPr>
  </w:style>
  <w:style w:type="paragraph" w:styleId="6">
    <w:name w:val="annotation text"/>
    <w:basedOn w:val="1"/>
    <w:qFormat/>
    <w:uiPriority w:val="0"/>
    <w:pPr>
      <w:jc w:val="left"/>
    </w:pPr>
  </w:style>
  <w:style w:type="paragraph" w:styleId="7">
    <w:name w:val="Plain Text"/>
    <w:basedOn w:val="1"/>
    <w:qFormat/>
    <w:uiPriority w:val="0"/>
    <w:pPr>
      <w:ind w:firstLine="200" w:firstLineChars="200"/>
    </w:pPr>
    <w:rPr>
      <w:rFonts w:ascii="方正仿宋_GBK"/>
      <w:szCs w:val="21"/>
    </w:rPr>
  </w:style>
  <w:style w:type="paragraph" w:styleId="8">
    <w:name w:val="footer"/>
    <w:basedOn w:val="1"/>
    <w:qFormat/>
    <w:uiPriority w:val="0"/>
    <w:pPr>
      <w:tabs>
        <w:tab w:val="center" w:pos="4153"/>
        <w:tab w:val="right" w:pos="8306"/>
      </w:tabs>
      <w:snapToGrid w:val="0"/>
      <w:jc w:val="left"/>
    </w:pPr>
    <w:rPr>
      <w:rFonts w:ascii="Calibri" w:hAnsi="Calibri" w:eastAsia="宋体" w:cs="Arial"/>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Arial"/>
      <w:sz w:val="18"/>
      <w:szCs w:val="18"/>
    </w:rPr>
  </w:style>
  <w:style w:type="paragraph" w:styleId="10">
    <w:name w:val="toc 1"/>
    <w:basedOn w:val="1"/>
    <w:next w:val="1"/>
    <w:uiPriority w:val="0"/>
  </w:style>
  <w:style w:type="paragraph" w:styleId="11">
    <w:name w:val="toc 2"/>
    <w:basedOn w:val="1"/>
    <w:next w:val="1"/>
    <w:uiPriority w:val="0"/>
    <w:pPr>
      <w:ind w:left="420" w:leftChars="200"/>
    </w:pPr>
  </w:style>
  <w:style w:type="paragraph" w:styleId="1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3">
    <w:name w:val="Normal (Web)"/>
    <w:basedOn w:val="1"/>
    <w:qFormat/>
    <w:uiPriority w:val="0"/>
    <w:pPr>
      <w:spacing w:before="100" w:beforeAutospacing="1" w:after="100" w:afterAutospacing="1"/>
      <w:ind w:left="0" w:right="0"/>
      <w:jc w:val="left"/>
    </w:pPr>
    <w:rPr>
      <w:kern w:val="0"/>
      <w:sz w:val="24"/>
      <w:lang w:val="en-US" w:eastAsia="zh-CN"/>
    </w:rPr>
  </w:style>
  <w:style w:type="character" w:styleId="16">
    <w:name w:val="page number"/>
    <w:basedOn w:val="15"/>
    <w:qFormat/>
    <w:uiPriority w:val="0"/>
  </w:style>
  <w:style w:type="paragraph" w:customStyle="1" w:styleId="1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40</Pages>
  <Words>15849</Words>
  <Characters>16647</Characters>
  <Lines>948</Lines>
  <Paragraphs>361</Paragraphs>
  <TotalTime>2</TotalTime>
  <ScaleCrop>false</ScaleCrop>
  <LinksUpToDate>false</LinksUpToDate>
  <CharactersWithSpaces>19809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2019-10-07T01:18:00Z</dcterms:created>
  <dc:creator>刘恒</dc:creator>
  <cp:lastModifiedBy>PALCKI</cp:lastModifiedBy>
  <cp:lastPrinted>2022-03-02T14:41:00Z</cp:lastPrinted>
  <dcterms:modified xsi:type="dcterms:W3CDTF">2023-06-06T03:07:27Z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F47E36324B5D4348994713E4913F4452</vt:lpwstr>
  </property>
</Properties>
</file>