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E9" w:rsidRDefault="00006656">
      <w:pPr>
        <w:pStyle w:val="a7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宁陕县民宿</w:t>
      </w:r>
      <w:r w:rsidR="001B1978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等级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划分与评定标准</w:t>
      </w:r>
    </w:p>
    <w:p w:rsidR="003839E9" w:rsidRDefault="00006656">
      <w:pPr>
        <w:pStyle w:val="a7"/>
        <w:spacing w:before="0" w:beforeAutospacing="0" w:after="0" w:afterAutospacing="0" w:line="58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（试  行）</w:t>
      </w:r>
    </w:p>
    <w:p w:rsidR="003839E9" w:rsidRDefault="00006656">
      <w:pPr>
        <w:pStyle w:val="a7"/>
        <w:spacing w:before="0" w:beforeAutospacing="0" w:after="0" w:afterAutospacing="0" w:line="580" w:lineRule="exact"/>
        <w:jc w:val="center"/>
        <w:rPr>
          <w:rFonts w:ascii="楷体_GB2312" w:eastAsia="楷体_GB2312" w:hAnsi="楷体_GB2312" w:cs="楷体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  <w:shd w:val="clear" w:color="auto" w:fill="FFFFFF"/>
        </w:rPr>
        <w:t>（讨论稿）</w:t>
      </w:r>
    </w:p>
    <w:p w:rsidR="003839E9" w:rsidRDefault="003839E9">
      <w:pPr>
        <w:pStyle w:val="a7"/>
        <w:spacing w:before="0" w:beforeAutospacing="0" w:after="0" w:afterAutospacing="0"/>
        <w:jc w:val="both"/>
        <w:rPr>
          <w:rFonts w:ascii="黑体" w:eastAsia="黑体" w:hAnsi="黑体"/>
          <w:color w:val="000000"/>
          <w:sz w:val="32"/>
          <w:szCs w:val="32"/>
        </w:rPr>
      </w:pPr>
    </w:p>
    <w:p w:rsidR="003839E9" w:rsidRDefault="00006656">
      <w:pPr>
        <w:pStyle w:val="a7"/>
        <w:spacing w:before="0" w:beforeAutospacing="0" w:after="0" w:afterAutospacing="0"/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第一章 总  则</w:t>
      </w:r>
    </w:p>
    <w:p w:rsidR="003839E9" w:rsidRDefault="00006656">
      <w:pPr>
        <w:pStyle w:val="a7"/>
        <w:spacing w:before="0" w:beforeAutospacing="0" w:after="0" w:afterAutospacing="0" w:line="58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  <w:shd w:val="clear" w:color="auto" w:fill="FFFFFF"/>
        </w:rPr>
        <w:t xml:space="preserve">第一条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为进一步推动我县民宿业态发展，引导改造和建设一批民宿，提升全县旅游综合服务水平，满足群众和游客日益增长的多样化消费需求，参照文化和旅游部《旅游民宿基本要求与评价》等相关规定，结合我县实际，制定本标准。</w:t>
      </w:r>
    </w:p>
    <w:p w:rsidR="003839E9" w:rsidRDefault="00006656">
      <w:pPr>
        <w:pStyle w:val="a7"/>
        <w:spacing w:before="0" w:beforeAutospacing="0" w:after="0" w:afterAutospacing="0" w:line="58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  <w:shd w:val="clear" w:color="auto" w:fill="FFFFFF"/>
        </w:rPr>
        <w:t>第二条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民宿是指利用当地民居等相关闲置资源，经营用客房不超过4层、建筑面积不超过800</w:t>
      </w:r>
      <w:r>
        <w:rPr>
          <w:rFonts w:hint="eastAsia"/>
          <w:color w:val="000000" w:themeColor="text1"/>
          <w:sz w:val="32"/>
          <w:szCs w:val="32"/>
          <w:shd w:val="clear" w:color="auto" w:fill="FFFFFF"/>
        </w:rPr>
        <w:t>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，主人参与接待，为游客提供体验当地自然、文化与生产生活方式的小型住宿设施。民宿主人，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指民宿业主或经营管理者。</w:t>
      </w:r>
    </w:p>
    <w:p w:rsidR="003839E9" w:rsidRDefault="00006656">
      <w:pPr>
        <w:snapToGrid w:val="0"/>
        <w:spacing w:line="546" w:lineRule="exact"/>
        <w:jc w:val="center"/>
        <w:textAlignment w:val="baseline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第二章  基本要求</w:t>
      </w:r>
    </w:p>
    <w:p w:rsidR="003839E9" w:rsidRDefault="00006656">
      <w:pPr>
        <w:snapToGrid w:val="0"/>
        <w:spacing w:line="546" w:lineRule="exact"/>
        <w:ind w:firstLineChars="199" w:firstLine="639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  <w:shd w:val="clear" w:color="auto" w:fill="FFFFFF"/>
        </w:rPr>
        <w:t xml:space="preserve">第三条  </w:t>
      </w:r>
      <w:r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经营要求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1.遵守相关法律法规，依法取得政府各职能部门要求的相关证照，土地和房屋的产权、使用权明晰，且合法有效，符合《中华人民共和国物权法》规定，建筑物应达到JGJ 125-2016 中的 A 级要求。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2.四周生态环境良好，空气质量应符合GB 3095-2012规定的二类区及以上标准。</w:t>
      </w:r>
    </w:p>
    <w:p w:rsidR="003839E9" w:rsidRDefault="00006656">
      <w:pPr>
        <w:snapToGrid w:val="0"/>
        <w:spacing w:line="546" w:lineRule="exact"/>
        <w:ind w:firstLineChars="199" w:firstLine="639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第四条 场地要求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3. 应符合本辖区土地利用总体规划、城乡建设规划、区域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旅游规划等要求，应符合周边饮用水水源保护区、自然保护区、旬河湿地公园、重点文物保护单位等保护规划要求。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4.远离滑坡、泥石流、洪水等自然灾害易发区，无公共安全隐患，房屋建筑不得占用公路建筑控制区、水利红线，不得破坏林地、耕地，不得在地下室或半地下室、违章建筑、临时搭盖的设施和已纳入土地房屋征收范围等区域内开设民宿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5.单幢建筑或者单个经营主体客房数量原则上应不超过 14间，建筑面积不超过800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，乡村建筑层数不超过 4 层（含）。</w:t>
      </w:r>
    </w:p>
    <w:p w:rsidR="003839E9" w:rsidRDefault="00006656">
      <w:pPr>
        <w:snapToGrid w:val="0"/>
        <w:spacing w:line="546" w:lineRule="exact"/>
        <w:ind w:firstLineChars="199" w:firstLine="639"/>
        <w:textAlignment w:val="baseline"/>
        <w:rPr>
          <w:rFonts w:ascii="仿宋_GB2312" w:eastAsia="仿宋_GB2312" w:hAnsi="仿宋_GB2312" w:cs="仿宋_GB2312"/>
          <w:b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第五条  基础设施要求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6.交通设施完善，道路能满足宾客的进入及出行需求。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7.有稳定的供水、供电、供暖及排污系统，通信通讯设施完善畅通，厕所布局合理，均为水冲式或生态厕所，干净整洁、无异味。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8.建设运营应因地制宜，采取节能环保措施，废弃物排放符合《陕西省秦岭地区农家乐管理办法》相关要求。</w:t>
      </w:r>
    </w:p>
    <w:p w:rsidR="003839E9" w:rsidRDefault="00006656">
      <w:pPr>
        <w:snapToGrid w:val="0"/>
        <w:spacing w:line="546" w:lineRule="exact"/>
        <w:ind w:firstLineChars="199" w:firstLine="639"/>
        <w:textAlignment w:val="baseline"/>
        <w:rPr>
          <w:rFonts w:ascii="仿宋_GB2312" w:eastAsia="仿宋_GB2312" w:hAnsi="仿宋_GB2312" w:cs="仿宋_GB2312"/>
          <w:b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第六条  接待服务要求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9.具备经营和服务接待的基本设施，能提供咨询、接待、支付、入住、离店、投诉等相关服务，经营者应公示民宿证照、客房价格等信息，明码标价，质价相符。直接为宾客提供服务的从业人员应具有本年度健康体检证明，持证上岗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10.生活饮用水（包括自备水源和二次用水）应符合 GB 5749-2006 规定；食品安全应符合《中华人民共和国食品安全法》相关要求。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11.餐饮卫生条件应符合GB 16153-1996、GB 14934-2016要求。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12. 公共场所环境卫生应符合GB 9663-1996要求。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13. 应有布草、餐饮具等公用物品的清洗、消毒设施设备。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14. 应有对蚊、蝇、蟑螂、鼠等病媒生物孳生地进行治理的措施。</w:t>
      </w:r>
    </w:p>
    <w:p w:rsidR="003839E9" w:rsidRDefault="00006656">
      <w:pPr>
        <w:snapToGrid w:val="0"/>
        <w:spacing w:line="546" w:lineRule="exact"/>
        <w:ind w:firstLineChars="199" w:firstLine="639"/>
        <w:textAlignment w:val="baseline"/>
        <w:rPr>
          <w:rFonts w:ascii="仿宋_GB2312" w:eastAsia="仿宋_GB2312" w:hAnsi="仿宋_GB2312" w:cs="仿宋_GB2312"/>
          <w:b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第七条  安全管理要求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15. 应明确民宿经营者为公共安全、消防安全及食品安全等的第一责任人，消防安全应符合《农家乐（民宿）建筑防火导则（试行）》的相关要求。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16.建筑装修应符合GB 50222-2017，禁止采用可燃、易燃装修材料，客房每25 </w:t>
      </w:r>
      <w:r>
        <w:rPr>
          <w:rFonts w:ascii="宋体" w:eastAsia="宋体" w:hAnsi="宋体" w:cs="宋体" w:hint="eastAsia"/>
          <w:color w:val="000000" w:themeColor="text1"/>
          <w:kern w:val="0"/>
          <w:sz w:val="32"/>
          <w:szCs w:val="32"/>
          <w:shd w:val="clear" w:color="auto" w:fill="FFFFFF"/>
        </w:rPr>
        <w:t>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应至少配备一具2kg 水基型灭火器或 ABC 干粉灭火器。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17.每间客房均应按照住宿人数每人配备手电筒、逃生口罩或消防自救呼吸器等设施，并应在明显部位张贴疏散示意图。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18. 应设置独立式烟感火灾探测报警器，安全出口、楼梯间、疏散走道应设置保持视觉连续的灯光疏散指示标志，楼梯间、疏散走道应设置应急照明灯。</w:t>
      </w:r>
    </w:p>
    <w:p w:rsidR="003839E9" w:rsidRDefault="00006656" w:rsidP="001B1978">
      <w:pPr>
        <w:snapToGrid w:val="0"/>
        <w:spacing w:line="546" w:lineRule="exact"/>
        <w:ind w:firstLineChars="199" w:firstLine="637"/>
        <w:textAlignment w:val="baseline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19. 应安装“旅馆业治安管理信息系统”，并按照公安部“四实”（实名、实数、实情、实时）要求，对持有效身份证件（居民身份证、护照等）入住的宾客信息登记、上传，治安管理应符合《中华人民共和国治安处罚法》、《中华人民共和国反恐怖主义法》、《旅馆业治安管理办法》和当地民宿治安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管理的有关规定。</w:t>
      </w:r>
    </w:p>
    <w:p w:rsidR="003839E9" w:rsidRDefault="00006656">
      <w:pPr>
        <w:snapToGrid w:val="0"/>
        <w:spacing w:line="546" w:lineRule="exact"/>
        <w:ind w:firstLineChars="750" w:firstLine="2400"/>
        <w:textAlignment w:val="baseline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第四章  等级划分与评定</w:t>
      </w:r>
    </w:p>
    <w:p w:rsidR="003839E9" w:rsidRDefault="00006656">
      <w:pPr>
        <w:spacing w:line="56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八</w:t>
      </w:r>
      <w:r>
        <w:rPr>
          <w:rFonts w:ascii="Times New Roman" w:eastAsia="仿宋_GB2312" w:hAnsi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hint="eastAsia"/>
          <w:sz w:val="32"/>
          <w:szCs w:val="32"/>
        </w:rPr>
        <w:t>民宿</w:t>
      </w:r>
      <w:r>
        <w:rPr>
          <w:rFonts w:ascii="Times New Roman" w:eastAsia="仿宋_GB2312" w:hAnsi="Times New Roman"/>
          <w:sz w:val="32"/>
          <w:szCs w:val="32"/>
        </w:rPr>
        <w:t>分为</w:t>
      </w:r>
      <w:r>
        <w:rPr>
          <w:rFonts w:ascii="Times New Roman" w:eastAsia="仿宋_GB2312" w:hAnsi="Times New Roman" w:hint="eastAsia"/>
          <w:sz w:val="32"/>
          <w:szCs w:val="32"/>
        </w:rPr>
        <w:t>三</w:t>
      </w:r>
      <w:r>
        <w:rPr>
          <w:rFonts w:ascii="Times New Roman" w:eastAsia="仿宋_GB2312" w:hAnsi="Times New Roman"/>
          <w:sz w:val="32"/>
          <w:szCs w:val="32"/>
        </w:rPr>
        <w:t>个等级，</w:t>
      </w:r>
      <w:r>
        <w:rPr>
          <w:rFonts w:ascii="Times New Roman" w:eastAsia="仿宋_GB2312" w:hAnsi="Times New Roman" w:hint="eastAsia"/>
          <w:sz w:val="32"/>
          <w:szCs w:val="32"/>
        </w:rPr>
        <w:t>分为精品型民宿（对应等级甲级民宿）、舒适型民宿（对应等级乙级民宿）、经济型民宿（对应等级丙级民宿）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服务等级、</w:t>
      </w:r>
      <w:r>
        <w:rPr>
          <w:rFonts w:ascii="Times New Roman" w:eastAsia="仿宋_GB2312" w:hAnsi="Times New Roman"/>
          <w:sz w:val="32"/>
          <w:szCs w:val="32"/>
        </w:rPr>
        <w:t>旅游服务质量</w:t>
      </w:r>
      <w:r>
        <w:rPr>
          <w:rFonts w:ascii="Times New Roman" w:eastAsia="仿宋_GB2312" w:hAnsi="Times New Roman" w:hint="eastAsia"/>
          <w:sz w:val="32"/>
          <w:szCs w:val="32"/>
        </w:rPr>
        <w:t>越高级别</w:t>
      </w:r>
      <w:r>
        <w:rPr>
          <w:rFonts w:ascii="Times New Roman" w:eastAsia="仿宋_GB2312" w:hAnsi="Times New Roman"/>
          <w:sz w:val="32"/>
          <w:szCs w:val="32"/>
        </w:rPr>
        <w:t>越高。</w:t>
      </w:r>
    </w:p>
    <w:p w:rsidR="003839E9" w:rsidRDefault="00006656">
      <w:pPr>
        <w:spacing w:line="560" w:lineRule="exact"/>
        <w:ind w:firstLineChars="200" w:firstLine="643"/>
      </w:pPr>
      <w:r>
        <w:rPr>
          <w:rFonts w:ascii="Times New Roman" w:eastAsia="仿宋_GB2312" w:hAnsi="Times New Roman"/>
          <w:b/>
          <w:bCs/>
          <w:sz w:val="32"/>
          <w:szCs w:val="32"/>
        </w:rPr>
        <w:t>第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九</w:t>
      </w:r>
      <w:r>
        <w:rPr>
          <w:rFonts w:ascii="Times New Roman" w:eastAsia="仿宋_GB2312" w:hAnsi="Times New Roman"/>
          <w:b/>
          <w:bCs/>
          <w:sz w:val="32"/>
          <w:szCs w:val="32"/>
        </w:rPr>
        <w:t>条</w:t>
      </w:r>
      <w:r>
        <w:rPr>
          <w:rFonts w:ascii="Times New Roman" w:eastAsia="仿宋_GB2312" w:hAnsi="Times New Roman" w:hint="eastAsia"/>
          <w:sz w:val="32"/>
          <w:szCs w:val="32"/>
        </w:rPr>
        <w:t>民宿的</w:t>
      </w:r>
      <w:r>
        <w:rPr>
          <w:rFonts w:ascii="Times New Roman" w:eastAsia="仿宋_GB2312" w:hAnsi="Times New Roman"/>
          <w:sz w:val="32"/>
          <w:szCs w:val="32"/>
        </w:rPr>
        <w:t>等级由宁陕县</w:t>
      </w:r>
      <w:r>
        <w:rPr>
          <w:rFonts w:ascii="Times New Roman" w:eastAsia="仿宋_GB2312" w:hAnsi="Times New Roman" w:hint="eastAsia"/>
          <w:sz w:val="32"/>
          <w:szCs w:val="32"/>
        </w:rPr>
        <w:t>生态旅游产业发展委员会</w:t>
      </w:r>
      <w:r>
        <w:rPr>
          <w:rFonts w:ascii="Times New Roman" w:eastAsia="仿宋_GB2312" w:hAnsi="Times New Roman"/>
          <w:sz w:val="32"/>
          <w:szCs w:val="32"/>
        </w:rPr>
        <w:t>办公室</w:t>
      </w:r>
      <w:r>
        <w:rPr>
          <w:rFonts w:ascii="Times New Roman" w:eastAsia="仿宋_GB2312" w:hAnsi="Times New Roman" w:hint="eastAsia"/>
          <w:sz w:val="32"/>
          <w:szCs w:val="32"/>
        </w:rPr>
        <w:t>依据《宁陕县民宿</w:t>
      </w:r>
      <w:r w:rsidR="003B465B">
        <w:rPr>
          <w:rFonts w:ascii="Times New Roman" w:eastAsia="仿宋_GB2312" w:hAnsi="Times New Roman" w:hint="eastAsia"/>
          <w:sz w:val="32"/>
          <w:szCs w:val="32"/>
        </w:rPr>
        <w:t>等级</w:t>
      </w:r>
      <w:r>
        <w:rPr>
          <w:rFonts w:ascii="Times New Roman" w:eastAsia="仿宋_GB2312" w:hAnsi="Times New Roman" w:hint="eastAsia"/>
          <w:sz w:val="32"/>
          <w:szCs w:val="32"/>
        </w:rPr>
        <w:t>划分与评定标准》组织</w:t>
      </w:r>
      <w:r>
        <w:rPr>
          <w:rFonts w:ascii="Times New Roman" w:eastAsia="仿宋_GB2312" w:hAnsi="Times New Roman"/>
          <w:sz w:val="32"/>
          <w:szCs w:val="32"/>
        </w:rPr>
        <w:t>评定。</w:t>
      </w:r>
    </w:p>
    <w:p w:rsidR="003839E9" w:rsidRDefault="0000665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第十条  </w:t>
      </w:r>
      <w:r>
        <w:rPr>
          <w:rFonts w:ascii="仿宋_GB2312" w:eastAsia="仿宋_GB2312" w:hAnsi="仿宋_GB2312" w:cs="仿宋_GB2312" w:hint="eastAsia"/>
          <w:sz w:val="32"/>
          <w:szCs w:val="32"/>
        </w:rPr>
        <w:t>民宿服务质量等级评定采取自愿原则，民宿经营户向所在地镇政府提出申请，镇政府同意后转报</w:t>
      </w:r>
      <w:r>
        <w:rPr>
          <w:rFonts w:ascii="Times New Roman" w:eastAsia="仿宋_GB2312" w:hAnsi="Times New Roman"/>
          <w:sz w:val="32"/>
          <w:szCs w:val="32"/>
        </w:rPr>
        <w:t>宁陕县</w:t>
      </w:r>
      <w:r>
        <w:rPr>
          <w:rFonts w:ascii="Times New Roman" w:eastAsia="仿宋_GB2312" w:hAnsi="Times New Roman" w:hint="eastAsia"/>
          <w:sz w:val="32"/>
          <w:szCs w:val="32"/>
        </w:rPr>
        <w:t>生态旅游产业发展委员会</w:t>
      </w:r>
      <w:r>
        <w:rPr>
          <w:rFonts w:ascii="Times New Roman" w:eastAsia="仿宋_GB2312" w:hAnsi="Times New Roman"/>
          <w:sz w:val="32"/>
          <w:szCs w:val="32"/>
        </w:rPr>
        <w:t>办公室</w:t>
      </w:r>
      <w:r>
        <w:rPr>
          <w:rFonts w:ascii="Times New Roman" w:eastAsia="仿宋_GB2312" w:hAnsi="Times New Roman" w:hint="eastAsia"/>
          <w:sz w:val="32"/>
          <w:szCs w:val="32"/>
        </w:rPr>
        <w:t>（县文旅广电局）组织专家组进行验收，</w:t>
      </w:r>
      <w:r>
        <w:rPr>
          <w:rFonts w:ascii="Times New Roman" w:eastAsia="仿宋_GB2312" w:hAnsi="Times New Roman"/>
          <w:sz w:val="32"/>
          <w:szCs w:val="32"/>
        </w:rPr>
        <w:t>宁陕县</w:t>
      </w:r>
      <w:r>
        <w:rPr>
          <w:rFonts w:ascii="Times New Roman" w:eastAsia="仿宋_GB2312" w:hAnsi="Times New Roman" w:hint="eastAsia"/>
          <w:sz w:val="32"/>
          <w:szCs w:val="32"/>
        </w:rPr>
        <w:t>生态旅游产业发展委员会根据验收结果对民宿进行审定命名。</w:t>
      </w:r>
    </w:p>
    <w:p w:rsidR="003839E9" w:rsidRDefault="0000665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第十一条  </w:t>
      </w:r>
      <w:r>
        <w:rPr>
          <w:rFonts w:ascii="仿宋_GB2312" w:eastAsia="仿宋_GB2312" w:hAnsi="仿宋_GB2312" w:cs="仿宋_GB2312" w:hint="eastAsia"/>
          <w:sz w:val="32"/>
          <w:szCs w:val="32"/>
        </w:rPr>
        <w:t>民宿旅游服务质量等级评定为一年一次；申报时间为每年8月1日至9月30日，评定时间为每年10月1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日。</w:t>
      </w:r>
    </w:p>
    <w:p w:rsidR="003839E9" w:rsidRDefault="0000665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第十二条  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Times New Roman" w:eastAsia="仿宋_GB2312" w:hAnsi="Times New Roman" w:hint="eastAsia"/>
          <w:sz w:val="32"/>
          <w:szCs w:val="32"/>
        </w:rPr>
        <w:t>《宁陕县民宿</w:t>
      </w:r>
      <w:r w:rsidR="003B465B">
        <w:rPr>
          <w:rFonts w:ascii="Times New Roman" w:eastAsia="仿宋_GB2312" w:hAnsi="Times New Roman" w:hint="eastAsia"/>
          <w:sz w:val="32"/>
          <w:szCs w:val="32"/>
        </w:rPr>
        <w:t>等级</w:t>
      </w:r>
      <w:r>
        <w:rPr>
          <w:rFonts w:ascii="Times New Roman" w:eastAsia="仿宋_GB2312" w:hAnsi="Times New Roman" w:hint="eastAsia"/>
          <w:sz w:val="32"/>
          <w:szCs w:val="32"/>
        </w:rPr>
        <w:t>划分与评定标准》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，民宿实行旅游服务质量等级评定管理和定期复核管理；已获得民宿命名的经营户，应自觉接受县评委会的复核检查。</w:t>
      </w:r>
    </w:p>
    <w:p w:rsidR="003839E9" w:rsidRDefault="000066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（一）对复核达不到要求的民宿经营户，评委会可要求其限期整改。逾期整改不合格的，可降低或取消其命名的民宿旅游服务质量等级。</w:t>
      </w:r>
    </w:p>
    <w:p w:rsidR="003839E9" w:rsidRDefault="000066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（二）被降低质量等级的民宿经营户，评委会收回原等级证书和牌匾，重新换发降低后的等级证书和牌匾。</w:t>
      </w:r>
    </w:p>
    <w:p w:rsidR="003839E9" w:rsidRDefault="0000665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（三）被取消质量等级的民宿经营户，自取消等级之日起一年后方可申请重新评定等级。</w:t>
      </w:r>
    </w:p>
    <w:p w:rsidR="003839E9" w:rsidRDefault="00006656">
      <w:pPr>
        <w:snapToGrid w:val="0"/>
        <w:spacing w:line="546" w:lineRule="exact"/>
        <w:ind w:firstLine="640"/>
        <w:jc w:val="left"/>
        <w:textAlignment w:val="baseline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第十三条  政策扶持。</w:t>
      </w:r>
      <w:r>
        <w:rPr>
          <w:rFonts w:ascii="仿宋_GB2312" w:eastAsia="仿宋_GB2312" w:hint="eastAsia"/>
          <w:kern w:val="0"/>
          <w:sz w:val="32"/>
          <w:szCs w:val="32"/>
        </w:rPr>
        <w:t>凡经评定当年授牌质量等级标志牌的，按照宁陕县制定的相关奖补办法给予奖补。县文旅广电局纳入“宁陕全域通”平台，实行统一包装、集中宣传营销，并作为旅游接待推荐单位，引导旅行社采购。</w:t>
      </w:r>
    </w:p>
    <w:p w:rsidR="003839E9" w:rsidRDefault="00006656">
      <w:pPr>
        <w:pStyle w:val="a7"/>
        <w:spacing w:before="0" w:beforeAutospacing="0" w:after="0" w:afterAutospacing="0" w:line="58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  <w:shd w:val="clear" w:color="auto" w:fill="FFFFFF"/>
        </w:rPr>
        <w:t>第十四条 民宿的命名。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按照“秦岭山居”统一品牌和LOGO，民宿改造和建设完成后自行命名运行，命名应体现地域特色和品牌。</w:t>
      </w:r>
    </w:p>
    <w:p w:rsidR="003839E9" w:rsidRDefault="00006656">
      <w:pPr>
        <w:snapToGrid w:val="0"/>
        <w:spacing w:line="546" w:lineRule="exact"/>
        <w:ind w:firstLineChars="950" w:firstLine="3040"/>
        <w:textAlignment w:val="baseline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第五章  附  则</w:t>
      </w:r>
    </w:p>
    <w:p w:rsidR="003839E9" w:rsidRDefault="00006656">
      <w:pPr>
        <w:pStyle w:val="a7"/>
        <w:spacing w:before="0" w:beforeAutospacing="0" w:after="0" w:afterAutospacing="0" w:line="58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  <w:shd w:val="clear" w:color="auto" w:fill="FFFFFF"/>
        </w:rPr>
        <w:t>第十五条 </w:t>
      </w:r>
      <w:r>
        <w:rPr>
          <w:rFonts w:ascii="仿宋_GB2312" w:eastAsia="仿宋_GB2312" w:hAnsi="Times New Roman" w:hint="eastAsia"/>
          <w:sz w:val="32"/>
          <w:szCs w:val="32"/>
        </w:rPr>
        <w:t>本办法自印发之日起实施，有效期3年，</w:t>
      </w:r>
      <w:r>
        <w:rPr>
          <w:rFonts w:ascii="仿宋_GB2312" w:eastAsia="仿宋_GB2312" w:hint="eastAsia"/>
          <w:sz w:val="32"/>
          <w:szCs w:val="32"/>
        </w:rPr>
        <w:t>由宁陕县生态旅游产业发展委员会办公室负责解释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3839E9" w:rsidRDefault="003839E9">
      <w:pPr>
        <w:pStyle w:val="a7"/>
        <w:spacing w:before="0" w:beforeAutospacing="0" w:after="0" w:afterAutospacing="0" w:line="58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3839E9" w:rsidRDefault="003839E9">
      <w:pPr>
        <w:pStyle w:val="a7"/>
        <w:spacing w:before="0" w:beforeAutospacing="0" w:after="0" w:afterAutospacing="0" w:line="58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3839E9" w:rsidRDefault="003839E9">
      <w:pPr>
        <w:pStyle w:val="a7"/>
        <w:spacing w:before="0" w:beforeAutospacing="0" w:after="0" w:afterAutospacing="0" w:line="58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3839E9" w:rsidRDefault="003839E9">
      <w:pPr>
        <w:pStyle w:val="a7"/>
        <w:spacing w:before="0" w:beforeAutospacing="0" w:after="0" w:afterAutospacing="0" w:line="58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3839E9" w:rsidRDefault="003839E9">
      <w:pPr>
        <w:pStyle w:val="a7"/>
        <w:spacing w:before="0" w:beforeAutospacing="0" w:after="0" w:afterAutospacing="0" w:line="58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3839E9" w:rsidRDefault="003839E9">
      <w:pPr>
        <w:pStyle w:val="a7"/>
        <w:spacing w:before="0" w:beforeAutospacing="0" w:after="0" w:afterAutospacing="0" w:line="58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3839E9" w:rsidRDefault="00006656">
      <w:pP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br w:type="page"/>
      </w:r>
    </w:p>
    <w:p w:rsidR="003839E9" w:rsidRDefault="003839E9">
      <w:pPr>
        <w:pStyle w:val="a7"/>
        <w:spacing w:before="0" w:beforeAutospacing="0" w:after="0" w:afterAutospacing="0" w:line="58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3839E9" w:rsidRDefault="00006656">
      <w:pPr>
        <w:pStyle w:val="a7"/>
        <w:spacing w:before="0" w:beforeAutospacing="0" w:after="0" w:afterAutospacing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民宿划分与评定标准</w:t>
      </w:r>
      <w:r>
        <w:rPr>
          <w:rFonts w:ascii="方正小标宋简体" w:eastAsia="方正小标宋简体" w:hint="eastAsia"/>
          <w:sz w:val="44"/>
          <w:szCs w:val="44"/>
        </w:rPr>
        <w:t>规范性引用文件</w:t>
      </w:r>
    </w:p>
    <w:p w:rsidR="003839E9" w:rsidRDefault="003839E9">
      <w:pPr>
        <w:pStyle w:val="a7"/>
        <w:spacing w:before="0" w:beforeAutospacing="0" w:after="0" w:afterAutospacing="0" w:line="58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3839E9" w:rsidRDefault="00006656">
      <w:pPr>
        <w:pStyle w:val="a7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凡是注日期的引用文件，仅所注日期的版本适用于本文件。凡是不注日期的引用文件，其最新版本（包括所有的修改单）适用于本文件。GB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3095-2012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环境空气质量标准</w:t>
      </w:r>
      <w:r>
        <w:rPr>
          <w:rFonts w:ascii="仿宋_GB2312" w:eastAsia="仿宋_GB2312" w:hint="eastAsia"/>
          <w:sz w:val="32"/>
          <w:szCs w:val="32"/>
        </w:rPr>
        <w:br/>
        <w:t>GB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5749-2006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生活饮用水卫生标准</w:t>
      </w:r>
      <w:r>
        <w:rPr>
          <w:rFonts w:ascii="仿宋_GB2312" w:eastAsia="仿宋_GB2312" w:hint="eastAsia"/>
          <w:sz w:val="32"/>
          <w:szCs w:val="32"/>
        </w:rPr>
        <w:br/>
        <w:t>GB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8978-1996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污水综合排放标准</w:t>
      </w:r>
      <w:r>
        <w:rPr>
          <w:rFonts w:ascii="仿宋_GB2312" w:eastAsia="仿宋_GB2312" w:hint="eastAsia"/>
          <w:sz w:val="32"/>
          <w:szCs w:val="32"/>
        </w:rPr>
        <w:br/>
        <w:t>GB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9663-1996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旅店业卫生标准</w:t>
      </w:r>
      <w:r>
        <w:rPr>
          <w:rFonts w:ascii="仿宋_GB2312" w:eastAsia="仿宋_GB2312" w:hint="eastAsia"/>
          <w:sz w:val="32"/>
          <w:szCs w:val="32"/>
        </w:rPr>
        <w:br/>
        <w:t>GB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14934-2016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食品安全国家标准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消毒餐（饮）具</w:t>
      </w:r>
      <w:r>
        <w:rPr>
          <w:rFonts w:ascii="仿宋_GB2312" w:eastAsia="仿宋_GB2312" w:hint="eastAsia"/>
          <w:sz w:val="32"/>
          <w:szCs w:val="32"/>
        </w:rPr>
        <w:br/>
        <w:t>GB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16153-1996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饭馆（餐厅）卫生标准</w:t>
      </w:r>
      <w:r>
        <w:rPr>
          <w:rFonts w:ascii="仿宋_GB2312" w:eastAsia="仿宋_GB2312" w:hint="eastAsia"/>
          <w:sz w:val="32"/>
          <w:szCs w:val="32"/>
        </w:rPr>
        <w:br/>
        <w:t>GB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18483-2001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饮食业油烟排放标准</w:t>
      </w:r>
      <w:r>
        <w:rPr>
          <w:rFonts w:ascii="仿宋_GB2312" w:eastAsia="仿宋_GB2312" w:hint="eastAsia"/>
          <w:sz w:val="32"/>
          <w:szCs w:val="32"/>
        </w:rPr>
        <w:br/>
        <w:t>GB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50016-2014（2018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版）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建筑设计防火规范</w:t>
      </w:r>
      <w:r>
        <w:rPr>
          <w:rFonts w:ascii="仿宋_GB2312" w:eastAsia="仿宋_GB2312" w:hint="eastAsia"/>
          <w:sz w:val="32"/>
          <w:szCs w:val="32"/>
        </w:rPr>
        <w:br/>
        <w:t>GB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50039-2010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农村防火规范</w:t>
      </w:r>
      <w:r>
        <w:rPr>
          <w:rFonts w:ascii="仿宋_GB2312" w:eastAsia="仿宋_GB2312" w:hint="eastAsia"/>
          <w:sz w:val="32"/>
          <w:szCs w:val="32"/>
        </w:rPr>
        <w:br/>
        <w:t>GB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50222-2017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建筑内部装修设计防火规范</w:t>
      </w:r>
      <w:r>
        <w:rPr>
          <w:rFonts w:ascii="仿宋_GB2312" w:eastAsia="仿宋_GB2312" w:hint="eastAsia"/>
          <w:sz w:val="32"/>
          <w:szCs w:val="32"/>
        </w:rPr>
        <w:br/>
        <w:t>CJJ/T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102-2004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城市生活垃圾分类及其评价标准</w:t>
      </w:r>
      <w:r>
        <w:rPr>
          <w:rFonts w:ascii="仿宋_GB2312" w:eastAsia="仿宋_GB2312" w:hint="eastAsia"/>
          <w:sz w:val="32"/>
          <w:szCs w:val="32"/>
        </w:rPr>
        <w:br/>
        <w:t>JGJ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125-2016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危险房屋鉴定标准</w:t>
      </w:r>
      <w:r>
        <w:rPr>
          <w:rFonts w:ascii="仿宋_GB2312" w:eastAsia="仿宋_GB2312" w:hint="eastAsia"/>
          <w:sz w:val="32"/>
          <w:szCs w:val="32"/>
        </w:rPr>
        <w:br/>
        <w:t xml:space="preserve"> 《旅馆业治安管理办法》（国务院令[2011]第588号）</w:t>
      </w:r>
      <w:r>
        <w:rPr>
          <w:rFonts w:ascii="仿宋_GB2312" w:eastAsia="仿宋_GB2312" w:hint="eastAsia"/>
          <w:sz w:val="32"/>
          <w:szCs w:val="32"/>
        </w:rPr>
        <w:br/>
        <w:t>《农家乐（民宿）建筑防火导则（试行）》（建村[2017]</w:t>
      </w:r>
      <w:r>
        <w:rPr>
          <w:rFonts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50号）</w:t>
      </w:r>
    </w:p>
    <w:p w:rsidR="003839E9" w:rsidRDefault="003839E9">
      <w:pPr>
        <w:pStyle w:val="a7"/>
        <w:spacing w:before="0" w:beforeAutospacing="0" w:after="0" w:afterAutospacing="0" w:line="58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3839E9" w:rsidRDefault="003839E9">
      <w:pPr>
        <w:pStyle w:val="a7"/>
        <w:spacing w:before="0" w:beforeAutospacing="0" w:after="0" w:afterAutospacing="0" w:line="58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3839E9" w:rsidRDefault="003839E9">
      <w:pPr>
        <w:pStyle w:val="a7"/>
        <w:spacing w:before="0" w:beforeAutospacing="0" w:after="0" w:afterAutospacing="0" w:line="58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sectPr w:rsidR="003839E9">
          <w:footerReference w:type="default" r:id="rId8"/>
          <w:pgSz w:w="11900" w:h="16820"/>
          <w:pgMar w:top="1984" w:right="1587" w:bottom="1984" w:left="1587" w:header="720" w:footer="720" w:gutter="0"/>
          <w:pgNumType w:fmt="numberInDash" w:start="1"/>
          <w:cols w:space="0"/>
          <w:docGrid w:linePitch="1"/>
        </w:sectPr>
      </w:pPr>
    </w:p>
    <w:p w:rsidR="003839E9" w:rsidRDefault="00006656">
      <w:pPr>
        <w:widowControl/>
        <w:shd w:val="clear" w:color="auto" w:fill="FFFFFF"/>
        <w:jc w:val="center"/>
        <w:outlineLvl w:val="1"/>
        <w:rPr>
          <w:rFonts w:ascii="方正小标宋简体" w:eastAsia="方正小标宋简体" w:hAnsi="Arial" w:cs="Arial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Arial" w:cs="Arial" w:hint="eastAsia"/>
          <w:color w:val="000000" w:themeColor="text1"/>
          <w:kern w:val="0"/>
          <w:sz w:val="36"/>
          <w:szCs w:val="36"/>
        </w:rPr>
        <w:lastRenderedPageBreak/>
        <w:t>宁陕县民宿</w:t>
      </w:r>
      <w:r w:rsidR="003B465B">
        <w:rPr>
          <w:rFonts w:ascii="方正小标宋简体" w:eastAsia="方正小标宋简体" w:hAnsi="Arial" w:cs="Arial" w:hint="eastAsia"/>
          <w:color w:val="000000" w:themeColor="text1"/>
          <w:kern w:val="0"/>
          <w:sz w:val="36"/>
          <w:szCs w:val="36"/>
        </w:rPr>
        <w:t>等级</w:t>
      </w:r>
      <w:r>
        <w:rPr>
          <w:rFonts w:ascii="方正小标宋简体" w:eastAsia="方正小标宋简体" w:hAnsi="Arial" w:cs="Arial" w:hint="eastAsia"/>
          <w:color w:val="000000" w:themeColor="text1"/>
          <w:kern w:val="0"/>
          <w:sz w:val="36"/>
          <w:szCs w:val="36"/>
        </w:rPr>
        <w:t>评定赋分表</w:t>
      </w:r>
    </w:p>
    <w:tbl>
      <w:tblPr>
        <w:tblW w:w="167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1418"/>
        <w:gridCol w:w="7796"/>
        <w:gridCol w:w="1701"/>
        <w:gridCol w:w="709"/>
        <w:gridCol w:w="709"/>
        <w:gridCol w:w="663"/>
        <w:gridCol w:w="1372"/>
        <w:gridCol w:w="611"/>
        <w:gridCol w:w="611"/>
      </w:tblGrid>
      <w:tr w:rsidR="003839E9">
        <w:trPr>
          <w:trHeight w:val="37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评定指标内容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006656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自查</w:t>
            </w:r>
          </w:p>
          <w:p w:rsidR="003839E9" w:rsidRDefault="00006656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得分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006656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实查</w:t>
            </w:r>
          </w:p>
          <w:p w:rsidR="003839E9" w:rsidRDefault="00006656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得分</w:t>
            </w: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3839E9">
        <w:trPr>
          <w:trHeight w:val="23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88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1.场地环境（12分）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1.交通环境  （2分）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通往民宿的主干道路应有可行驶车辆的硬化路面且双向通行，有导引标识系统，道路路面状况良好，无破损、坑洼不平等现象；水路通往民宿的应有供宾客进出的特色交通工具，能做到水陆交通的无缝对接。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468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2.人文环境  （2分）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民宿所在地区的治安秩序良好；有独特、浓郁的地域文化氛围。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80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3.周边配套  （2分）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民宿周边宜有高品质的旅游景区、旅游度假村、户外运动基地、休闲农庄、特色小镇、特色商业街区等，满足宾客娱乐休闲、体验异地生活的需求。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834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4.自然环境  （3分）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民宿所在地空气清新，采光条件好，环境优雅舒适，空气质量宜达到GB 3095-2012一类区以上标准。</w:t>
            </w:r>
            <w:r>
              <w:rPr>
                <w:rFonts w:ascii="仿宋_GB2312" w:eastAsia="仿宋_GB2312" w:hAnsi="仿宋_GB2312" w:cs="仿宋_GB2312" w:hint="eastAsia"/>
                <w:vanish/>
                <w:color w:val="000000" w:themeColor="text1"/>
                <w:szCs w:val="21"/>
              </w:rPr>
              <w:t>整体环境安静。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60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6.</w:t>
            </w:r>
            <w:r>
              <w:rPr>
                <w:rStyle w:val="font31"/>
                <w:rFonts w:ascii="仿宋_GB2312" w:eastAsia="仿宋_GB2312" w:hAnsi="仿宋_GB2312" w:cs="仿宋_GB2312" w:hint="default"/>
                <w:color w:val="000000" w:themeColor="text1"/>
                <w:szCs w:val="21"/>
              </w:rPr>
              <w:t>室内环境   （3分）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建筑物室内采光、通风良好，空气无异味，卫生间应配置有空气清新剂等香薰设施。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55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Pr="003B465B" w:rsidRDefault="00006656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.建筑装饰（8分）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1.建筑结构、</w:t>
            </w:r>
            <w:r>
              <w:rPr>
                <w:rStyle w:val="font31"/>
                <w:rFonts w:ascii="仿宋_GB2312" w:eastAsia="仿宋_GB2312" w:hAnsi="仿宋_GB2312" w:cs="仿宋_GB2312" w:hint="default"/>
                <w:color w:val="000000" w:themeColor="text1"/>
                <w:szCs w:val="21"/>
              </w:rPr>
              <w:t>建筑风貌（2分）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能最优化地利用房屋建筑的空间布局，建筑物风貌与民宿主题风格及区域环境氛围相协调；特色鲜明、风格突出；体现了当地的历史文化和民俗文化内涵。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9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u w:val="thick" w:color="FFB03A"/>
                <w:shd w:val="clear" w:color="auto" w:fill="FFEFD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55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2.整体风格  （1分）</w:t>
            </w:r>
          </w:p>
        </w:tc>
        <w:tc>
          <w:tcPr>
            <w:tcW w:w="9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整体风格协调、舒适、温馨，建筑物内外墙面、地面、家具等表达了明确的主题，文化内涵突出，在全县民宿中具有代表性和独特性。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16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9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696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3.主客分区  （1分）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主、客区相对独立，功能划分合理，公共活动空间面积不低于建筑面积的10%，宽敞舒适，便于主客交流和开展休闲活动。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67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4. 内、外部装饰（4分）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建筑内部及客房陈设风格一致，家具、灯饰、床品、挂件、摆件等造型、色调协调；文化特色鲜明，主题突出，温馨舒适；门面外观、庭院铺装、景观造型、景观小品、装饰小品等协调；有一定的特色，突出一定主题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532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Pr="003B465B" w:rsidRDefault="00006656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lastRenderedPageBreak/>
              <w:t>3.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基础配套（10分）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1.停车场    （2分）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民宿附近应设有专用停车场或生态停车场，车位数量应达到客房数量一半以上。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53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86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2.水电供应  （2分）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应保证全天性24小时持续冷热水供应，满足24小时供电，应配备应急电源或应急照明设备</w:t>
            </w: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83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3.无线网络  （1分）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宾客公共活动区域宜无线网络全覆盖，客房内宜实现无线网络全覆盖，且信号流畅。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53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4.供暖和制冷设施（3分）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应有稳定、舒适的供暖和制冷设施；供暖能源宜采用天然气、太阳能、地热等清洁能源，无明显设施</w:t>
            </w: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噪音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536"/>
        </w:trPr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5.标识系统  （2分）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民宿内外表示系统完善，标识牌经过设计，标识体系清晰规划，符合民宿特色主体。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9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u w:val="thick" w:color="FFB03A"/>
                <w:shd w:val="clear" w:color="auto" w:fill="FFEFD8"/>
              </w:rPr>
            </w:pP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客房设施设备与用品（20分）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1.接待区    （6分）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</w:t>
            </w: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服务台，配备不少于2名专职工作人员，内设接待区，公示证照、</w:t>
            </w: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价位、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时间等信息，提供周边旅游景点、特色旅游项目、旅游线路及行程安排建议等信息。自行入住的民宿应在网上公示，并</w:t>
            </w: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宾客咨询联系方式，可及时提供现场服务。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49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2.客房（4分）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客房应有窗户，配备遮光效果好的窗帘，宜有透气性好的纱帘、竹帘；客房的使用面积应不小于20</w:t>
            </w: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546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3.用电及网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br/>
              <w:t>络设施（2分）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应配备合格的照明设备、电源开关、插座插排等，应有应急照明设备或用品；宜有USB充电插口；应实现多种照明灯光的组合与调节。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61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4.饮水设备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br/>
              <w:t>与用品（2分）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应配备干净卫生的电热水壶或其他饮水设备；应配备茶杯、免费可直接</w:t>
            </w: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饮用的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矿泉水或纯净水；应提供较高品质的免费茶叶、咖啡等。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664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 w:rsidP="003B465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5.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生活用品  （4分）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应配备拖鞋、衣架、垃圾桶等设施；应配备舒适柔软的抽纸等生活用品；宜配备效果良好的电视机、冰箱、洗衣机等家电。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819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6.床品（2分）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应配备高品质的床垫，应提供舒适柔软的枕芯、枕套、床单、被套、被芯、床笠等用品，含棉量不低于80%。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718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u w:val="thick" w:color="FFB03A"/>
                <w:shd w:val="clear" w:color="auto" w:fill="FFEFD8"/>
              </w:rPr>
            </w:pP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lastRenderedPageBreak/>
              <w:t>5.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卫生间设施设备与用品（10分）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1.厕位（4分）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应有与客房数量规模相匹配的卫生间；应为座便式；宜提供智能坐便器，宜提供热水冲洗等服务。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718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867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Style w:val="font31"/>
                <w:rFonts w:ascii="仿宋_GB2312" w:eastAsia="仿宋_GB2312" w:hAnsi="仿宋_GB2312" w:cs="仿宋_GB2312" w:hint="default"/>
                <w:color w:val="000000" w:themeColor="text1"/>
                <w:szCs w:val="21"/>
              </w:rPr>
              <w:t>2.配备设施  （3分）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应有洗漱台、淋浴设施，卫浴置物架，浴缸，应有防滑防溅措施及标识，应配厕纸。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863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洗浴用品  （3分）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应配备毛巾、洗发水、香皂 或洗手液、牙膏、牙刷等洗浴用品，应配备吹风机，拖鞋、梳子、化妆镜，宜配备适合男女的护手护肤用品。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highlight w:val="yellow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264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95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6.服务要求</w:t>
            </w:r>
          </w:p>
          <w:p w:rsidR="003839E9" w:rsidRDefault="00006656">
            <w:pPr>
              <w:widowControl/>
              <w:ind w:firstLineChars="100" w:firstLine="210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（20分）</w:t>
            </w:r>
          </w:p>
          <w:p w:rsidR="003839E9" w:rsidRDefault="003839E9">
            <w:pPr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1.入住服务   （6分）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应提供咨询、预定、接待、结账等服务；自行入住的应发送具体位置引导宾客；可根据宾客要求及时提供现场服务；可提供到汽车站、高铁站等的接送服务。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1223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2.餐饮服务  （6分）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民宿内或周边有干净卫生的餐饮设施或餐饮接待场所；宜设置与民宿规模相配套的餐饮服务；餐厅主要食品原材料应新鲜，宜为当地所产；餐厅明码标价，主要提供当地特色菜品和小吃；原材料台账记录完整。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1001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3.员工要求  （4分）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从业人员着装整洁，仪容得体，具有良好的沟通能力，语言表达清晰；对</w:t>
            </w: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客文明礼貌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，不使用服务禁用语；应能规范使用普通话；能做到规范化、特色化、个性化、细微化、亲情化服务的融合，形成宾至如归的服务氛围。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1639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4.综合服务  （4分）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可应宾客要求提供周边交通、购物、娱乐、安全等信息咨询服务；能向宾客介绍当地的历史文化、观光游览、特色商品、民俗文化等相关信息；应提供管家式服务，提供住宿期间的吃、住、行、游、购各方面的安排事宜。宜满足残障人士、母婴等特殊人群的设施设备服务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96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lastRenderedPageBreak/>
              <w:t>7.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卫生环保</w:t>
            </w:r>
          </w:p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（10分）</w:t>
            </w:r>
          </w:p>
          <w:p w:rsidR="003839E9" w:rsidRDefault="003839E9">
            <w:pPr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  <w:u w:val="thick" w:color="FFB03A"/>
                <w:shd w:val="clear" w:color="auto" w:fill="FFEFD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1.环境卫生  （2分）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民宿建筑物、公共场所及其他场地可视范围无污水污物，</w:t>
            </w: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无垃圾无乱堆乱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放现象；整体环境干净、整洁、美观；保持门、窗、护栏等设施设备品相完好。应设置分类垃圾桶，数量充足，做到日产日清。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1103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2.清洁消毒  （4分）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客房、卫生间应一客一全面清扫，客房床品、茶杯、毛巾、浴巾、拖鞋等一客一换、一客一消毒，客房、卫生间应定期全面消毒；马桶、面盆等一客一消毒；布草间应安装紫外线消毒灯；洗涤用品应绿色环保。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5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1081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3.食品安全  （4分）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食品来源、加工应符合《中华人民共和国食品安全法》，无过期或变质等不合格食品；具有台账记录；宜提供绿色、有机食品以及地方特色食品;按照餐饮后厨“七有、五达标”标准，实现互联网+明厨亮灶。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110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3B465B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8.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管理要求（10分）</w:t>
            </w:r>
          </w:p>
          <w:p w:rsidR="003839E9" w:rsidRDefault="003839E9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1.规章制度</w:t>
            </w:r>
          </w:p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（2分）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制定客房钥匙（钥匙卡）管理或入住制度、安全管理、卫生管理等规章制度；应制定岗位服务规范和手册，从业人员严格执行相关要求；应在民宿内醒目位置公示投诉电话号码和投诉流程，应及时处理投诉意见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1109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2.</w:t>
            </w:r>
            <w:r>
              <w:rPr>
                <w:rStyle w:val="font31"/>
                <w:rFonts w:ascii="仿宋_GB2312" w:eastAsia="仿宋_GB2312" w:hAnsi="仿宋_GB2312" w:cs="仿宋_GB2312" w:hint="default"/>
                <w:color w:val="000000" w:themeColor="text1"/>
                <w:szCs w:val="21"/>
              </w:rPr>
              <w:t>应急处理  （3分）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制定地震、火灾、食品卫生、治安事件、设施设备突发故障等各项突发事件应急预案；保证每3个月至少1次的培训或演练，并有完整记录；对出现的安全隐患或安全问题，对应措施及时；定期进行安全巡查，从业人员熟悉安全设备设施的位置和使用方法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662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3.医疗措施  （2分）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周边宜有医疗卫生机构；备有常用非处方药品和医疗急救用品；主要从业人员需掌握基本急救知识及操作技能。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685"/>
        </w:trPr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9E9" w:rsidRDefault="003839E9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ind w:leftChars="50" w:left="210" w:hangingChars="50" w:hanging="105"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4.</w:t>
            </w:r>
            <w:r>
              <w:rPr>
                <w:rStyle w:val="font31"/>
                <w:rFonts w:ascii="仿宋_GB2312" w:eastAsia="仿宋_GB2312" w:hAnsi="仿宋_GB2312" w:cs="仿宋_GB2312" w:hint="default"/>
                <w:color w:val="000000" w:themeColor="text1"/>
                <w:szCs w:val="21"/>
              </w:rPr>
              <w:t>专业培训 （3分）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00665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应对从业人员进行基本业务岗前培训；应对从业人员定期开展专业技能、服务质量、危机公关等培训。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3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3839E9">
        <w:trPr>
          <w:trHeight w:val="346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E9" w:rsidRDefault="0000665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合  计：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100分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63" w:type="dxa"/>
            <w:tcBorders>
              <w:left w:val="single" w:sz="4" w:space="0" w:color="auto"/>
            </w:tcBorders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372" w:type="dxa"/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6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9E9" w:rsidRDefault="003839E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</w:tbl>
    <w:p w:rsidR="003839E9" w:rsidRDefault="00006656">
      <w:pPr>
        <w:widowControl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备 注：60以上为经济型；75分以上为舒适型；90分</w:t>
      </w:r>
      <w:r w:rsidRPr="003B465B">
        <w:rPr>
          <w:rFonts w:ascii="仿宋_GB2312" w:eastAsia="仿宋_GB2312" w:hAnsi="仿宋_GB2312" w:cs="仿宋_GB2312" w:hint="eastAsia"/>
          <w:color w:val="000000" w:themeColor="text1"/>
          <w:szCs w:val="21"/>
        </w:rPr>
        <w:t>以上</w:t>
      </w:r>
      <w:r>
        <w:rPr>
          <w:rFonts w:ascii="仿宋_GB2312" w:eastAsia="仿宋_GB2312" w:hAnsi="仿宋_GB2312" w:cs="仿宋_GB2312" w:hint="eastAsia"/>
          <w:color w:val="000000" w:themeColor="text1"/>
          <w:szCs w:val="21"/>
        </w:rPr>
        <w:t>为精品型。</w:t>
      </w:r>
    </w:p>
    <w:sectPr w:rsidR="003839E9" w:rsidSect="003839E9">
      <w:pgSz w:w="16820" w:h="11900" w:orient="landscape"/>
      <w:pgMar w:top="1587" w:right="1984" w:bottom="1587" w:left="1984" w:header="720" w:footer="720" w:gutter="0"/>
      <w:pgNumType w:fmt="numberInDash" w:start="1"/>
      <w:cols w:space="0"/>
      <w:docGrid w:linePitch="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E5" w:rsidRDefault="004830E5" w:rsidP="003839E9">
      <w:r>
        <w:separator/>
      </w:r>
    </w:p>
  </w:endnote>
  <w:endnote w:type="continuationSeparator" w:id="1">
    <w:p w:rsidR="004830E5" w:rsidRDefault="004830E5" w:rsidP="0038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9E9" w:rsidRDefault="0054136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yG6N44QEAALkDAAAOAAAA&#10;AAAAAAEAIAAAAB4BAABkcnMvZTJvRG9jLnhtbFBLBQYAAAAABgAGAFkBAABxBQAAAAA=&#10;" filled="f" stroked="f">
          <v:textbox style="mso-fit-shape-to-text:t" inset="0,0,0,0">
            <w:txbxContent>
              <w:p w:rsidR="003839E9" w:rsidRDefault="0054136E">
                <w:pPr>
                  <w:pStyle w:val="a5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006656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3B465B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E5" w:rsidRDefault="004830E5" w:rsidP="003839E9">
      <w:r>
        <w:separator/>
      </w:r>
    </w:p>
  </w:footnote>
  <w:footnote w:type="continuationSeparator" w:id="1">
    <w:p w:rsidR="004830E5" w:rsidRDefault="004830E5" w:rsidP="00383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8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ZhMzA5ZTA5NjgwNTc5Zjg1ZGY5NzY0YTEzOTI3Y2YifQ=="/>
  </w:docVars>
  <w:rsids>
    <w:rsidRoot w:val="009541DE"/>
    <w:rsid w:val="0000132E"/>
    <w:rsid w:val="00006656"/>
    <w:rsid w:val="000159D7"/>
    <w:rsid w:val="000223E2"/>
    <w:rsid w:val="00060733"/>
    <w:rsid w:val="00064FDE"/>
    <w:rsid w:val="00091D9A"/>
    <w:rsid w:val="000A4BF5"/>
    <w:rsid w:val="00106115"/>
    <w:rsid w:val="00112FD4"/>
    <w:rsid w:val="0011392B"/>
    <w:rsid w:val="00167B9B"/>
    <w:rsid w:val="00177229"/>
    <w:rsid w:val="00197D6E"/>
    <w:rsid w:val="001B1978"/>
    <w:rsid w:val="001E79C8"/>
    <w:rsid w:val="001F3464"/>
    <w:rsid w:val="0021723B"/>
    <w:rsid w:val="00225A6A"/>
    <w:rsid w:val="00233DED"/>
    <w:rsid w:val="002625B6"/>
    <w:rsid w:val="00263E6A"/>
    <w:rsid w:val="00276E33"/>
    <w:rsid w:val="00295A4B"/>
    <w:rsid w:val="002B5B84"/>
    <w:rsid w:val="00327BE6"/>
    <w:rsid w:val="00335698"/>
    <w:rsid w:val="003839E9"/>
    <w:rsid w:val="003B465B"/>
    <w:rsid w:val="003F71C6"/>
    <w:rsid w:val="00411946"/>
    <w:rsid w:val="00443EF8"/>
    <w:rsid w:val="004503E6"/>
    <w:rsid w:val="004568E9"/>
    <w:rsid w:val="0046486E"/>
    <w:rsid w:val="004830E5"/>
    <w:rsid w:val="004A2DC6"/>
    <w:rsid w:val="004D1732"/>
    <w:rsid w:val="004D60E9"/>
    <w:rsid w:val="0050218D"/>
    <w:rsid w:val="005144FD"/>
    <w:rsid w:val="0054136E"/>
    <w:rsid w:val="005414A7"/>
    <w:rsid w:val="00561FB0"/>
    <w:rsid w:val="00565E5F"/>
    <w:rsid w:val="005951FF"/>
    <w:rsid w:val="005F35E7"/>
    <w:rsid w:val="00607495"/>
    <w:rsid w:val="00621703"/>
    <w:rsid w:val="00621DCF"/>
    <w:rsid w:val="00637293"/>
    <w:rsid w:val="00657CE6"/>
    <w:rsid w:val="006735B4"/>
    <w:rsid w:val="006C5D29"/>
    <w:rsid w:val="006D7B63"/>
    <w:rsid w:val="006E47D9"/>
    <w:rsid w:val="006F491C"/>
    <w:rsid w:val="00742F1B"/>
    <w:rsid w:val="00757937"/>
    <w:rsid w:val="007700F8"/>
    <w:rsid w:val="00772666"/>
    <w:rsid w:val="00791E4D"/>
    <w:rsid w:val="0085396F"/>
    <w:rsid w:val="008B4FC8"/>
    <w:rsid w:val="008C1A29"/>
    <w:rsid w:val="009216EB"/>
    <w:rsid w:val="0095343E"/>
    <w:rsid w:val="009541DE"/>
    <w:rsid w:val="00963570"/>
    <w:rsid w:val="00967D7B"/>
    <w:rsid w:val="009843BD"/>
    <w:rsid w:val="00985AA4"/>
    <w:rsid w:val="00985C24"/>
    <w:rsid w:val="00990BF0"/>
    <w:rsid w:val="009972FC"/>
    <w:rsid w:val="009B0C50"/>
    <w:rsid w:val="009B2BD9"/>
    <w:rsid w:val="009D7741"/>
    <w:rsid w:val="009E2BF5"/>
    <w:rsid w:val="00A101C3"/>
    <w:rsid w:val="00A110EE"/>
    <w:rsid w:val="00A4695F"/>
    <w:rsid w:val="00AC0699"/>
    <w:rsid w:val="00AD28AE"/>
    <w:rsid w:val="00B21344"/>
    <w:rsid w:val="00B50CF1"/>
    <w:rsid w:val="00B80225"/>
    <w:rsid w:val="00B86237"/>
    <w:rsid w:val="00BA0A7C"/>
    <w:rsid w:val="00BA2CB6"/>
    <w:rsid w:val="00BA67C7"/>
    <w:rsid w:val="00BB157C"/>
    <w:rsid w:val="00BB45BB"/>
    <w:rsid w:val="00BD1F5A"/>
    <w:rsid w:val="00BD678E"/>
    <w:rsid w:val="00C10334"/>
    <w:rsid w:val="00C17F3E"/>
    <w:rsid w:val="00C45D4E"/>
    <w:rsid w:val="00C718C5"/>
    <w:rsid w:val="00C837EE"/>
    <w:rsid w:val="00CD4071"/>
    <w:rsid w:val="00CD5B1C"/>
    <w:rsid w:val="00CE30F5"/>
    <w:rsid w:val="00D028B0"/>
    <w:rsid w:val="00D35BC3"/>
    <w:rsid w:val="00D670DA"/>
    <w:rsid w:val="00D708EA"/>
    <w:rsid w:val="00DA333E"/>
    <w:rsid w:val="00DD5DF3"/>
    <w:rsid w:val="00DE5007"/>
    <w:rsid w:val="00DE797F"/>
    <w:rsid w:val="00DE7DF0"/>
    <w:rsid w:val="00DF7334"/>
    <w:rsid w:val="00E016BA"/>
    <w:rsid w:val="00E31924"/>
    <w:rsid w:val="00E335F5"/>
    <w:rsid w:val="00F039A9"/>
    <w:rsid w:val="00F564C1"/>
    <w:rsid w:val="00FA66B5"/>
    <w:rsid w:val="00FB0E80"/>
    <w:rsid w:val="00FE184B"/>
    <w:rsid w:val="01527EDF"/>
    <w:rsid w:val="026659F0"/>
    <w:rsid w:val="02A844E8"/>
    <w:rsid w:val="03A52453"/>
    <w:rsid w:val="03BB0937"/>
    <w:rsid w:val="03EA43FF"/>
    <w:rsid w:val="047A5783"/>
    <w:rsid w:val="04B648BA"/>
    <w:rsid w:val="050874E4"/>
    <w:rsid w:val="05106289"/>
    <w:rsid w:val="051414CD"/>
    <w:rsid w:val="051966E2"/>
    <w:rsid w:val="059B7441"/>
    <w:rsid w:val="05B5230E"/>
    <w:rsid w:val="060B4780"/>
    <w:rsid w:val="06694765"/>
    <w:rsid w:val="06FE6B3F"/>
    <w:rsid w:val="071F0864"/>
    <w:rsid w:val="07586BEC"/>
    <w:rsid w:val="0791652A"/>
    <w:rsid w:val="0815082E"/>
    <w:rsid w:val="081A500E"/>
    <w:rsid w:val="09455BA6"/>
    <w:rsid w:val="09D504D2"/>
    <w:rsid w:val="09FA34EB"/>
    <w:rsid w:val="0A051F93"/>
    <w:rsid w:val="0A3144E0"/>
    <w:rsid w:val="0AD23ADB"/>
    <w:rsid w:val="0BA04D77"/>
    <w:rsid w:val="0BEE275C"/>
    <w:rsid w:val="0C4D19CF"/>
    <w:rsid w:val="0E455054"/>
    <w:rsid w:val="0E5352AC"/>
    <w:rsid w:val="0F29708F"/>
    <w:rsid w:val="0F340C24"/>
    <w:rsid w:val="0FA22032"/>
    <w:rsid w:val="0FB10A42"/>
    <w:rsid w:val="104B5DF8"/>
    <w:rsid w:val="10C75BED"/>
    <w:rsid w:val="10FA1C84"/>
    <w:rsid w:val="11205904"/>
    <w:rsid w:val="116A1F74"/>
    <w:rsid w:val="118E7D16"/>
    <w:rsid w:val="11DD5FB0"/>
    <w:rsid w:val="122D5DF2"/>
    <w:rsid w:val="12794880"/>
    <w:rsid w:val="128E689D"/>
    <w:rsid w:val="12FA0035"/>
    <w:rsid w:val="13F57F6C"/>
    <w:rsid w:val="140A10BE"/>
    <w:rsid w:val="14507177"/>
    <w:rsid w:val="14866E4C"/>
    <w:rsid w:val="14B545B5"/>
    <w:rsid w:val="14EF3F6B"/>
    <w:rsid w:val="151342CF"/>
    <w:rsid w:val="16802341"/>
    <w:rsid w:val="16AD5B4F"/>
    <w:rsid w:val="175A677B"/>
    <w:rsid w:val="175C3165"/>
    <w:rsid w:val="17650515"/>
    <w:rsid w:val="1778455C"/>
    <w:rsid w:val="17ED041F"/>
    <w:rsid w:val="1896721E"/>
    <w:rsid w:val="18D6503E"/>
    <w:rsid w:val="18E92B27"/>
    <w:rsid w:val="18EA553D"/>
    <w:rsid w:val="19172CC4"/>
    <w:rsid w:val="19A31619"/>
    <w:rsid w:val="19D067DD"/>
    <w:rsid w:val="19D13B46"/>
    <w:rsid w:val="19EC10F1"/>
    <w:rsid w:val="1A0D03C5"/>
    <w:rsid w:val="1A32742B"/>
    <w:rsid w:val="1A5328A6"/>
    <w:rsid w:val="1A995E29"/>
    <w:rsid w:val="1AA31076"/>
    <w:rsid w:val="1B0C2311"/>
    <w:rsid w:val="1B102545"/>
    <w:rsid w:val="1B9A0A6D"/>
    <w:rsid w:val="1C01076B"/>
    <w:rsid w:val="1C25283A"/>
    <w:rsid w:val="1C8911E5"/>
    <w:rsid w:val="1C9A1204"/>
    <w:rsid w:val="1D8C30F4"/>
    <w:rsid w:val="1D9A3815"/>
    <w:rsid w:val="1DC92DDB"/>
    <w:rsid w:val="1E25455A"/>
    <w:rsid w:val="1E6A79A9"/>
    <w:rsid w:val="1EC50942"/>
    <w:rsid w:val="1F1D3483"/>
    <w:rsid w:val="1F721A21"/>
    <w:rsid w:val="1F926207"/>
    <w:rsid w:val="204C6776"/>
    <w:rsid w:val="20784E15"/>
    <w:rsid w:val="20E32BC4"/>
    <w:rsid w:val="21AC2F8C"/>
    <w:rsid w:val="225032B4"/>
    <w:rsid w:val="22DE5B1E"/>
    <w:rsid w:val="236C43ED"/>
    <w:rsid w:val="2386064E"/>
    <w:rsid w:val="24257F68"/>
    <w:rsid w:val="24281E65"/>
    <w:rsid w:val="24305A06"/>
    <w:rsid w:val="245A2467"/>
    <w:rsid w:val="25706A02"/>
    <w:rsid w:val="26055EE5"/>
    <w:rsid w:val="26E065DB"/>
    <w:rsid w:val="277C287E"/>
    <w:rsid w:val="279F3713"/>
    <w:rsid w:val="27AE1D78"/>
    <w:rsid w:val="27B61E4A"/>
    <w:rsid w:val="27D651C1"/>
    <w:rsid w:val="27DF1755"/>
    <w:rsid w:val="27EC7E96"/>
    <w:rsid w:val="28692869"/>
    <w:rsid w:val="287556F2"/>
    <w:rsid w:val="28CF2988"/>
    <w:rsid w:val="2A3E4BB4"/>
    <w:rsid w:val="2A4F5310"/>
    <w:rsid w:val="2A775DC1"/>
    <w:rsid w:val="2A837AF9"/>
    <w:rsid w:val="2B5207F0"/>
    <w:rsid w:val="2B955726"/>
    <w:rsid w:val="2B960845"/>
    <w:rsid w:val="2C2E0A7D"/>
    <w:rsid w:val="2C6B208A"/>
    <w:rsid w:val="2C803A9A"/>
    <w:rsid w:val="2D883DB7"/>
    <w:rsid w:val="2F302D5E"/>
    <w:rsid w:val="2F3E191F"/>
    <w:rsid w:val="2F622C67"/>
    <w:rsid w:val="2F754677"/>
    <w:rsid w:val="2F8A4758"/>
    <w:rsid w:val="2FA32CCB"/>
    <w:rsid w:val="2FAB0884"/>
    <w:rsid w:val="2FAC2E79"/>
    <w:rsid w:val="2FF130FC"/>
    <w:rsid w:val="30636BD2"/>
    <w:rsid w:val="306B7135"/>
    <w:rsid w:val="30800BB5"/>
    <w:rsid w:val="30FD0D95"/>
    <w:rsid w:val="31694DC5"/>
    <w:rsid w:val="316B4D20"/>
    <w:rsid w:val="31905300"/>
    <w:rsid w:val="31CC1DA3"/>
    <w:rsid w:val="330B46AE"/>
    <w:rsid w:val="332E3636"/>
    <w:rsid w:val="33501496"/>
    <w:rsid w:val="347673CF"/>
    <w:rsid w:val="3487237B"/>
    <w:rsid w:val="348A4CBF"/>
    <w:rsid w:val="35593E82"/>
    <w:rsid w:val="35C810C3"/>
    <w:rsid w:val="363C3041"/>
    <w:rsid w:val="363E2205"/>
    <w:rsid w:val="36625D12"/>
    <w:rsid w:val="36D01587"/>
    <w:rsid w:val="373C0021"/>
    <w:rsid w:val="376A01C0"/>
    <w:rsid w:val="3842312A"/>
    <w:rsid w:val="38664C72"/>
    <w:rsid w:val="386F3073"/>
    <w:rsid w:val="38A7698B"/>
    <w:rsid w:val="391F6A17"/>
    <w:rsid w:val="39940612"/>
    <w:rsid w:val="3A56389A"/>
    <w:rsid w:val="3A7D4CA9"/>
    <w:rsid w:val="3B172922"/>
    <w:rsid w:val="3BF961D7"/>
    <w:rsid w:val="3C187054"/>
    <w:rsid w:val="3D5045E3"/>
    <w:rsid w:val="3E284F59"/>
    <w:rsid w:val="3E731CA5"/>
    <w:rsid w:val="3FCF152A"/>
    <w:rsid w:val="40042492"/>
    <w:rsid w:val="401C35B7"/>
    <w:rsid w:val="40F846CB"/>
    <w:rsid w:val="416A65A4"/>
    <w:rsid w:val="42B31AF0"/>
    <w:rsid w:val="42E27706"/>
    <w:rsid w:val="438751EB"/>
    <w:rsid w:val="43D57DB5"/>
    <w:rsid w:val="444C73A0"/>
    <w:rsid w:val="45955D18"/>
    <w:rsid w:val="45B16C44"/>
    <w:rsid w:val="45E61A88"/>
    <w:rsid w:val="45F20916"/>
    <w:rsid w:val="464E4304"/>
    <w:rsid w:val="46D71FE6"/>
    <w:rsid w:val="47486A40"/>
    <w:rsid w:val="47C344DF"/>
    <w:rsid w:val="480768FB"/>
    <w:rsid w:val="483B06FE"/>
    <w:rsid w:val="48C26CC5"/>
    <w:rsid w:val="4A2364AC"/>
    <w:rsid w:val="4B6B5329"/>
    <w:rsid w:val="4B935782"/>
    <w:rsid w:val="4B9F58B7"/>
    <w:rsid w:val="4BEA0B04"/>
    <w:rsid w:val="4C1710D6"/>
    <w:rsid w:val="4C4B0C8F"/>
    <w:rsid w:val="4C4C1669"/>
    <w:rsid w:val="4D21045F"/>
    <w:rsid w:val="4DC8085E"/>
    <w:rsid w:val="4DEF40B9"/>
    <w:rsid w:val="4E584DB1"/>
    <w:rsid w:val="4E843A53"/>
    <w:rsid w:val="4F000FA0"/>
    <w:rsid w:val="4F0B7DD0"/>
    <w:rsid w:val="4FA84F80"/>
    <w:rsid w:val="5038133B"/>
    <w:rsid w:val="51C40EFF"/>
    <w:rsid w:val="546A51D7"/>
    <w:rsid w:val="55D227F8"/>
    <w:rsid w:val="57697E27"/>
    <w:rsid w:val="577B3F4D"/>
    <w:rsid w:val="57E72E4A"/>
    <w:rsid w:val="58225C60"/>
    <w:rsid w:val="587E44E4"/>
    <w:rsid w:val="58D07FB1"/>
    <w:rsid w:val="598C7123"/>
    <w:rsid w:val="59D2663D"/>
    <w:rsid w:val="59E60A9C"/>
    <w:rsid w:val="5A657A74"/>
    <w:rsid w:val="5A70741A"/>
    <w:rsid w:val="5AE57473"/>
    <w:rsid w:val="5B1A3750"/>
    <w:rsid w:val="5B804F69"/>
    <w:rsid w:val="5BF01CD5"/>
    <w:rsid w:val="5C087F4D"/>
    <w:rsid w:val="5D375AF3"/>
    <w:rsid w:val="5E990FD6"/>
    <w:rsid w:val="5EAB56C6"/>
    <w:rsid w:val="60880F62"/>
    <w:rsid w:val="60941AD6"/>
    <w:rsid w:val="609532A8"/>
    <w:rsid w:val="60CB1BE6"/>
    <w:rsid w:val="623217EC"/>
    <w:rsid w:val="62A3189F"/>
    <w:rsid w:val="631A52DC"/>
    <w:rsid w:val="634E0140"/>
    <w:rsid w:val="63BF40D6"/>
    <w:rsid w:val="643C1EFF"/>
    <w:rsid w:val="64B713E7"/>
    <w:rsid w:val="651B358E"/>
    <w:rsid w:val="65901116"/>
    <w:rsid w:val="65B60663"/>
    <w:rsid w:val="660E4009"/>
    <w:rsid w:val="661E407A"/>
    <w:rsid w:val="664C22A7"/>
    <w:rsid w:val="665C68CF"/>
    <w:rsid w:val="66901A28"/>
    <w:rsid w:val="66E27C9C"/>
    <w:rsid w:val="66FB3677"/>
    <w:rsid w:val="67C1364E"/>
    <w:rsid w:val="689C2C37"/>
    <w:rsid w:val="68D72ABF"/>
    <w:rsid w:val="69117181"/>
    <w:rsid w:val="69617209"/>
    <w:rsid w:val="69C37EA1"/>
    <w:rsid w:val="6A097E59"/>
    <w:rsid w:val="6A7A2DF9"/>
    <w:rsid w:val="6AFC176B"/>
    <w:rsid w:val="6B457E05"/>
    <w:rsid w:val="6B4814CB"/>
    <w:rsid w:val="6CDF38D3"/>
    <w:rsid w:val="6D0B3EE8"/>
    <w:rsid w:val="6D4E7B35"/>
    <w:rsid w:val="6DCA2F07"/>
    <w:rsid w:val="6E3447E3"/>
    <w:rsid w:val="6E5813DE"/>
    <w:rsid w:val="6EF530A1"/>
    <w:rsid w:val="6F1F1BA3"/>
    <w:rsid w:val="6F5F1413"/>
    <w:rsid w:val="6F863CF9"/>
    <w:rsid w:val="6FF15617"/>
    <w:rsid w:val="7001676E"/>
    <w:rsid w:val="70784F0C"/>
    <w:rsid w:val="70C90545"/>
    <w:rsid w:val="71EC3F35"/>
    <w:rsid w:val="72B1775D"/>
    <w:rsid w:val="742A636D"/>
    <w:rsid w:val="74AA2238"/>
    <w:rsid w:val="74FA7089"/>
    <w:rsid w:val="75031F09"/>
    <w:rsid w:val="75CF4FA6"/>
    <w:rsid w:val="76360227"/>
    <w:rsid w:val="77276714"/>
    <w:rsid w:val="7762586D"/>
    <w:rsid w:val="7775734E"/>
    <w:rsid w:val="77C24432"/>
    <w:rsid w:val="77EE066B"/>
    <w:rsid w:val="7883171E"/>
    <w:rsid w:val="78BD1F82"/>
    <w:rsid w:val="79977DA4"/>
    <w:rsid w:val="79BC1425"/>
    <w:rsid w:val="79DB521B"/>
    <w:rsid w:val="7C49795C"/>
    <w:rsid w:val="7C510CBF"/>
    <w:rsid w:val="7D5E74C2"/>
    <w:rsid w:val="7DDB1F64"/>
    <w:rsid w:val="7E8D29AE"/>
    <w:rsid w:val="7F330A53"/>
    <w:rsid w:val="7F85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839E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839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3839E9"/>
    <w:pPr>
      <w:ind w:firstLineChars="200" w:firstLine="420"/>
    </w:pPr>
  </w:style>
  <w:style w:type="paragraph" w:styleId="a3">
    <w:name w:val="Body Text Indent"/>
    <w:basedOn w:val="a"/>
    <w:qFormat/>
    <w:rsid w:val="003839E9"/>
    <w:pPr>
      <w:spacing w:after="120"/>
      <w:ind w:leftChars="200" w:left="420"/>
    </w:pPr>
  </w:style>
  <w:style w:type="paragraph" w:styleId="a4">
    <w:name w:val="Body Text"/>
    <w:basedOn w:val="a"/>
    <w:uiPriority w:val="99"/>
    <w:semiHidden/>
    <w:unhideWhenUsed/>
    <w:qFormat/>
    <w:rsid w:val="003839E9"/>
    <w:pPr>
      <w:spacing w:after="120"/>
    </w:pPr>
  </w:style>
  <w:style w:type="paragraph" w:styleId="a5">
    <w:name w:val="footer"/>
    <w:basedOn w:val="a"/>
    <w:link w:val="Char"/>
    <w:uiPriority w:val="99"/>
    <w:semiHidden/>
    <w:unhideWhenUsed/>
    <w:qFormat/>
    <w:rsid w:val="00383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rsid w:val="00383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383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3839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  <w:rsid w:val="003839E9"/>
  </w:style>
  <w:style w:type="character" w:customStyle="1" w:styleId="Char0">
    <w:name w:val="页眉 Char"/>
    <w:basedOn w:val="a0"/>
    <w:link w:val="a6"/>
    <w:uiPriority w:val="99"/>
    <w:semiHidden/>
    <w:qFormat/>
    <w:rsid w:val="003839E9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sid w:val="003839E9"/>
    <w:rPr>
      <w:sz w:val="18"/>
      <w:szCs w:val="18"/>
    </w:rPr>
  </w:style>
  <w:style w:type="character" w:customStyle="1" w:styleId="font31">
    <w:name w:val="font31"/>
    <w:basedOn w:val="a0"/>
    <w:qFormat/>
    <w:rsid w:val="003839E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1Char">
    <w:name w:val="标题 1 Char"/>
    <w:basedOn w:val="a0"/>
    <w:link w:val="1"/>
    <w:uiPriority w:val="9"/>
    <w:qFormat/>
    <w:rsid w:val="003839E9"/>
    <w:rPr>
      <w:b/>
      <w:bCs/>
      <w:kern w:val="44"/>
      <w:sz w:val="44"/>
      <w:szCs w:val="44"/>
    </w:rPr>
  </w:style>
  <w:style w:type="paragraph" w:customStyle="1" w:styleId="Char1">
    <w:name w:val="Char1"/>
    <w:next w:val="a"/>
    <w:qFormat/>
    <w:rsid w:val="003839E9"/>
    <w:pPr>
      <w:keepNext/>
      <w:keepLines/>
      <w:tabs>
        <w:tab w:val="left" w:pos="360"/>
      </w:tabs>
      <w:snapToGrid w:val="0"/>
      <w:spacing w:before="240" w:after="240"/>
      <w:outlineLvl w:val="7"/>
    </w:pPr>
    <w:rPr>
      <w:rFonts w:ascii="Arial" w:eastAsia="黑体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CF0578-035C-47DE-836F-FD8820C4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897</Words>
  <Characters>5114</Characters>
  <Application>Microsoft Office Word</Application>
  <DocSecurity>0</DocSecurity>
  <Lines>42</Lines>
  <Paragraphs>11</Paragraphs>
  <ScaleCrop>false</ScaleCrop>
  <Company>Micorosoft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Windows 用户</cp:lastModifiedBy>
  <cp:revision>91</cp:revision>
  <cp:lastPrinted>2023-07-09T07:27:00Z</cp:lastPrinted>
  <dcterms:created xsi:type="dcterms:W3CDTF">2022-09-26T08:44:00Z</dcterms:created>
  <dcterms:modified xsi:type="dcterms:W3CDTF">2023-10-07T02:29:00Z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D00FADDC30F24B22B36FB214253E51CF</vt:lpwstr>
  </property>
</Properties>
</file>