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楷体" w:hAnsi="楷体" w:eastAsia="楷体" w:cs="楷体"/>
          <w:sz w:val="32"/>
          <w:szCs w:val="32"/>
          <w:lang w:val="en-US" w:eastAsia="zh-CN"/>
        </w:rPr>
      </w:pPr>
      <w:r>
        <w:rPr>
          <w:rFonts w:hint="eastAsia" w:ascii="楷体" w:hAnsi="楷体" w:eastAsia="楷体" w:cs="楷体"/>
          <w:color w:val="auto"/>
          <w:spacing w:val="1"/>
          <w:w w:val="33"/>
          <w:kern w:val="0"/>
          <w:sz w:val="32"/>
          <w:szCs w:val="32"/>
          <w:fitText w:val="8744" w:id="0"/>
          <w:lang w:val="en-US" w:eastAsia="zh-CN"/>
        </w:rPr>
        <w:t xml:space="preserve">                                                                            </w:t>
      </w:r>
      <w:bookmarkStart w:id="0" w:name="_GoBack"/>
      <w:bookmarkEnd w:id="0"/>
      <w:r>
        <w:rPr>
          <w:rFonts w:hint="eastAsia" w:ascii="楷体" w:hAnsi="楷体" w:eastAsia="楷体" w:cs="楷体"/>
          <w:color w:val="auto"/>
          <w:spacing w:val="1"/>
          <w:w w:val="33"/>
          <w:kern w:val="0"/>
          <w:sz w:val="32"/>
          <w:szCs w:val="32"/>
          <w:fitText w:val="8744" w:id="0"/>
          <w:lang w:val="en-US" w:eastAsia="zh-CN"/>
        </w:rPr>
        <w:t xml:space="preserve">       </w:t>
      </w:r>
      <w:r>
        <w:rPr>
          <w:rFonts w:hint="eastAsia" w:ascii="楷体" w:hAnsi="楷体" w:eastAsia="楷体" w:cs="楷体"/>
          <w:color w:val="auto"/>
          <w:spacing w:val="1"/>
          <w:w w:val="90"/>
          <w:kern w:val="0"/>
          <w:sz w:val="32"/>
          <w:szCs w:val="32"/>
          <w:fitText w:val="8744" w:id="0"/>
          <w:lang w:val="en-US" w:eastAsia="zh-CN"/>
        </w:rPr>
        <w:t>宁规〔2024〕007——住建局001</w:t>
      </w:r>
    </w:p>
    <w:p>
      <w:pPr>
        <w:jc w:val="center"/>
        <w:rPr>
          <w:rFonts w:ascii="方正小标宋简体" w:eastAsia="方正小标宋简体"/>
          <w:color w:val="FF0000"/>
          <w:w w:val="35"/>
          <w:sz w:val="120"/>
          <w:szCs w:val="120"/>
        </w:rPr>
      </w:pPr>
      <w:r>
        <w:rPr>
          <w:rFonts w:hint="eastAsia" w:ascii="方正小标宋简体" w:eastAsia="方正小标宋简体"/>
          <w:color w:val="FF0000"/>
          <w:spacing w:val="1"/>
          <w:w w:val="33"/>
          <w:kern w:val="0"/>
          <w:sz w:val="120"/>
          <w:szCs w:val="120"/>
          <w:fitText w:val="8744" w:id="1"/>
        </w:rPr>
        <w:t>宁陕县住房和城乡建设局(县城市管理执法局)文</w:t>
      </w:r>
      <w:r>
        <w:rPr>
          <w:rFonts w:hint="eastAsia" w:ascii="方正小标宋简体" w:eastAsia="方正小标宋简体"/>
          <w:color w:val="FF0000"/>
          <w:spacing w:val="85"/>
          <w:w w:val="33"/>
          <w:kern w:val="0"/>
          <w:sz w:val="120"/>
          <w:szCs w:val="120"/>
          <w:fitText w:val="8744" w:id="1"/>
        </w:rPr>
        <w:t>件</w:t>
      </w:r>
    </w:p>
    <w:p>
      <w:pPr>
        <w:tabs>
          <w:tab w:val="left" w:pos="1800"/>
        </w:tabs>
        <w:spacing w:line="760" w:lineRule="exact"/>
        <w:ind w:firstLine="2880" w:firstLineChars="900"/>
        <w:jc w:val="center"/>
        <w:rPr>
          <w:rFonts w:hint="eastAsia" w:ascii="仿宋_GB2312" w:eastAsia="仿宋_GB2312"/>
          <w:sz w:val="32"/>
        </w:rPr>
      </w:pPr>
    </w:p>
    <w:p>
      <w:pPr>
        <w:tabs>
          <w:tab w:val="left" w:pos="1800"/>
        </w:tabs>
        <w:spacing w:line="760" w:lineRule="exact"/>
        <w:jc w:val="center"/>
        <w:rPr>
          <w:rFonts w:hint="eastAsia" w:ascii="仿宋" w:hAnsi="仿宋" w:eastAsia="仿宋" w:cs="仿宋"/>
          <w:sz w:val="32"/>
          <w:lang w:val="en-US" w:eastAsia="zh-CN"/>
        </w:rPr>
      </w:pPr>
      <w:r>
        <w:rPr>
          <w:rFonts w:hint="eastAsia" w:ascii="仿宋" w:hAnsi="仿宋" w:eastAsia="仿宋" w:cs="仿宋"/>
          <w:sz w:val="32"/>
        </w:rPr>
        <mc:AlternateContent>
          <mc:Choice Requires="wps">
            <w:drawing>
              <wp:anchor distT="0" distB="0" distL="114300" distR="114300" simplePos="0" relativeHeight="251658240" behindDoc="0" locked="0" layoutInCell="1" allowOverlap="1">
                <wp:simplePos x="0" y="0"/>
                <wp:positionH relativeFrom="column">
                  <wp:posOffset>-57150</wp:posOffset>
                </wp:positionH>
                <wp:positionV relativeFrom="paragraph">
                  <wp:posOffset>474345</wp:posOffset>
                </wp:positionV>
                <wp:extent cx="5713095" cy="0"/>
                <wp:effectExtent l="0" t="9525" r="1905" b="9525"/>
                <wp:wrapNone/>
                <wp:docPr id="8" name="直接连接符 8"/>
                <wp:cNvGraphicFramePr/>
                <a:graphic xmlns:a="http://schemas.openxmlformats.org/drawingml/2006/main">
                  <a:graphicData uri="http://schemas.microsoft.com/office/word/2010/wordprocessingShape">
                    <wps:wsp>
                      <wps:cNvCnPr/>
                      <wps:spPr>
                        <a:xfrm>
                          <a:off x="0" y="0"/>
                          <a:ext cx="5713095"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5pt;margin-top:37.35pt;height:0pt;width:449.85pt;z-index:251658240;mso-width-relative:page;mso-height-relative:page;" filled="f" stroked="t" coordsize="21600,21600" o:gfxdata="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5Yjo7YAAAACAEA&#10;AA8AAAAAAAAAAQAgAAAAIgAAAGRycy9kb3ducmV2LnhtbFBLAQIUABQAAAAIAIdO4kBaAf7V4QEA&#10;AKUDAAAOAAAAAAAAAAEAIAAAACcBAABkcnMvZTJvRG9jLnhtbFBLBQYAAAAABgAGAFkBAAB6BQAA&#10;AAA=&#10;">
                <v:fill on="f" focussize="0,0"/>
                <v:stroke weight="1.5pt" color="#FF0000" joinstyle="round"/>
                <v:imagedata o:title=""/>
                <o:lock v:ext="edit" aspectratio="f"/>
              </v:line>
            </w:pict>
          </mc:Fallback>
        </mc:AlternateContent>
      </w:r>
      <w:r>
        <w:rPr>
          <w:rFonts w:hint="eastAsia" w:ascii="仿宋" w:hAnsi="仿宋" w:eastAsia="仿宋" w:cs="仿宋"/>
          <w:sz w:val="32"/>
        </w:rPr>
        <w:t>宁住建</w:t>
      </w:r>
      <w:r>
        <w:rPr>
          <w:rFonts w:hint="eastAsia" w:ascii="仿宋" w:hAnsi="仿宋" w:eastAsia="仿宋" w:cs="仿宋"/>
          <w:sz w:val="32"/>
          <w:lang w:eastAsia="zh-CN"/>
        </w:rPr>
        <w:t>发</w:t>
      </w:r>
      <w:r>
        <w:rPr>
          <w:rFonts w:hint="eastAsia" w:ascii="仿宋" w:hAnsi="仿宋" w:eastAsia="仿宋" w:cs="仿宋"/>
          <w:sz w:val="32"/>
        </w:rPr>
        <w:t>〔</w:t>
      </w:r>
      <w:r>
        <w:rPr>
          <w:rFonts w:hint="eastAsia" w:ascii="仿宋" w:hAnsi="仿宋" w:eastAsia="仿宋" w:cs="仿宋"/>
          <w:sz w:val="32"/>
          <w:lang w:eastAsia="zh-CN"/>
        </w:rPr>
        <w:t>2024</w:t>
      </w:r>
      <w:r>
        <w:rPr>
          <w:rFonts w:hint="eastAsia" w:ascii="仿宋" w:hAnsi="仿宋" w:eastAsia="仿宋" w:cs="仿宋"/>
          <w:sz w:val="32"/>
        </w:rPr>
        <w:t>〕</w:t>
      </w:r>
      <w:r>
        <w:rPr>
          <w:rFonts w:hint="eastAsia" w:ascii="仿宋" w:hAnsi="仿宋" w:eastAsia="仿宋" w:cs="仿宋"/>
          <w:sz w:val="32"/>
          <w:lang w:val="en-US" w:eastAsia="zh-CN"/>
        </w:rPr>
        <w:t>132</w:t>
      </w:r>
      <w:r>
        <w:rPr>
          <w:rFonts w:hint="eastAsia" w:ascii="仿宋" w:hAnsi="仿宋" w:eastAsia="仿宋" w:cs="仿宋"/>
          <w:sz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20"/>
          <w:sz w:val="44"/>
          <w:szCs w:val="44"/>
          <w:lang w:val="en-US" w:eastAsia="zh-CN"/>
        </w:rPr>
      </w:pPr>
      <w:r>
        <w:rPr>
          <w:rFonts w:hint="eastAsia" w:ascii="Calibri" w:hAnsi="Calibri" w:eastAsia="方正小标宋简体" w:cs="Times New Roman"/>
          <w:color w:val="000000"/>
          <w:kern w:val="2"/>
          <w:sz w:val="44"/>
          <w:szCs w:val="24"/>
          <w:lang w:val="en-US" w:bidi="ar-SA"/>
        </w:rPr>
        <w:t>宁陕县住房和城乡建设局（县城市管理执法局）</w:t>
      </w:r>
    </w:p>
    <w:p>
      <w:pPr>
        <w:pStyle w:val="6"/>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0" w:firstLineChars="0"/>
        <w:jc w:val="center"/>
        <w:textAlignment w:val="auto"/>
        <w:outlineLvl w:val="9"/>
        <w:rPr>
          <w:rFonts w:hint="eastAsia" w:ascii="Calibri" w:hAnsi="Calibri" w:eastAsia="方正小标宋简体" w:cs="Times New Roman"/>
          <w:color w:val="000000"/>
          <w:kern w:val="2"/>
          <w:sz w:val="44"/>
          <w:szCs w:val="24"/>
          <w:lang w:val="en-US" w:eastAsia="zh-CN" w:bidi="ar-SA"/>
        </w:rPr>
      </w:pPr>
      <w:r>
        <w:rPr>
          <w:rFonts w:hint="eastAsia" w:ascii="Calibri" w:hAnsi="Calibri" w:eastAsia="方正小标宋简体" w:cs="Times New Roman"/>
          <w:color w:val="000000"/>
          <w:kern w:val="2"/>
          <w:sz w:val="44"/>
          <w:szCs w:val="24"/>
          <w:lang w:val="en-US" w:eastAsia="zh-CN" w:bidi="ar-SA"/>
        </w:rPr>
        <w:t>关于印发《宁陕县公共租赁住房管理办法》的通知</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各镇人民政府，县级各部门、直属事业单位、县属国有企业，各人民团体、省市驻宁各单位：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经县人民政府同意，现将《宁陕县公共租赁住房管理办法》印发给你们，请遵照执行。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sz w:val="32"/>
          <w:szCs w:val="32"/>
          <w:lang w:val="en-US" w:eastAsia="zh-CN"/>
        </w:rPr>
      </w:pPr>
    </w:p>
    <w:p>
      <w:pPr>
        <w:pStyle w:val="2"/>
        <w:rPr>
          <w:rFonts w:hint="eastAsia" w:ascii="仿宋" w:hAnsi="仿宋" w:eastAsia="仿宋" w:cs="仿宋"/>
          <w:color w:val="000000"/>
          <w:sz w:val="32"/>
          <w:szCs w:val="32"/>
          <w:lang w:val="en-US" w:eastAsia="zh-CN"/>
        </w:rPr>
      </w:pPr>
    </w:p>
    <w:p>
      <w:pPr>
        <w:pStyle w:val="3"/>
        <w:rPr>
          <w:rFonts w:hint="eastAsia" w:ascii="仿宋" w:hAnsi="仿宋" w:eastAsia="仿宋" w:cs="仿宋"/>
          <w:color w:val="00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firstLine="2520" w:firstLineChars="900"/>
        <w:jc w:val="left"/>
        <w:textAlignment w:val="auto"/>
        <w:outlineLvl w:val="0"/>
        <w:rPr>
          <w:rFonts w:hint="default" w:ascii="仿宋" w:hAnsi="仿宋" w:eastAsia="仿宋" w:cs="仿宋"/>
          <w:spacing w:val="-20"/>
          <w:kern w:val="2"/>
          <w:sz w:val="32"/>
          <w:szCs w:val="32"/>
          <w:lang w:val="en-US" w:eastAsia="zh-CN" w:bidi="ar-SA"/>
        </w:rPr>
      </w:pPr>
      <w:r>
        <w:rPr>
          <w:rFonts w:hint="eastAsia" w:ascii="仿宋" w:hAnsi="仿宋" w:eastAsia="仿宋" w:cs="仿宋"/>
          <w:spacing w:val="-20"/>
          <w:kern w:val="2"/>
          <w:sz w:val="32"/>
          <w:szCs w:val="32"/>
          <w:lang w:val="en-US" w:eastAsia="zh-CN" w:bidi="ar-SA"/>
        </w:rPr>
        <w:t>宁陕县住房和城乡建设局（县城市管理执法局）</w:t>
      </w:r>
    </w:p>
    <w:p>
      <w:pPr>
        <w:keepNext w:val="0"/>
        <w:keepLines w:val="0"/>
        <w:pageBreakBefore w:val="0"/>
        <w:widowControl/>
        <w:kinsoku/>
        <w:wordWrap/>
        <w:overflowPunct/>
        <w:topLinePunct w:val="0"/>
        <w:autoSpaceDE/>
        <w:autoSpaceDN/>
        <w:bidi w:val="0"/>
        <w:adjustRightInd/>
        <w:snapToGrid/>
        <w:spacing w:line="560" w:lineRule="exact"/>
        <w:ind w:left="0" w:leftChars="0" w:firstLine="3840" w:firstLineChars="1200"/>
        <w:jc w:val="left"/>
        <w:textAlignment w:val="auto"/>
        <w:outlineLvl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2024年12月6日</w:t>
      </w:r>
    </w:p>
    <w:p>
      <w:pPr>
        <w:pStyle w:val="2"/>
        <w:rPr>
          <w:rFonts w:hint="eastAsia" w:ascii="仿宋" w:hAnsi="仿宋" w:eastAsia="仿宋" w:cs="仿宋"/>
          <w:sz w:val="32"/>
          <w:szCs w:val="32"/>
          <w:lang w:val="en-US" w:eastAsia="zh-CN"/>
        </w:rPr>
        <w:sectPr>
          <w:pgSz w:w="11906" w:h="16838"/>
          <w:pgMar w:top="2098" w:right="1474" w:bottom="1984" w:left="1587" w:header="851" w:footer="992" w:gutter="0"/>
          <w:pgNumType w:fmt="numberInDash" w:start="1"/>
          <w:cols w:space="0" w:num="1"/>
          <w:rtlGutter w:val="0"/>
          <w:docGrid w:type="lines" w:linePitch="312" w:charSpace="0"/>
        </w:sectPr>
      </w:pPr>
    </w:p>
    <w:p>
      <w:pPr>
        <w:pStyle w:val="3"/>
        <w:rPr>
          <w:rFonts w:hint="eastAsia"/>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3"/>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pStyle w:val="3"/>
        <w:rPr>
          <w:rFonts w:hint="eastAsia"/>
          <w:lang w:val="en-US" w:eastAsia="zh-CN"/>
        </w:rPr>
      </w:pPr>
    </w:p>
    <w:p>
      <w:pPr>
        <w:pStyle w:val="2"/>
        <w:rPr>
          <w:rFonts w:hint="eastAsia"/>
          <w:lang w:val="en-US" w:eastAsia="zh-CN"/>
        </w:rPr>
      </w:pPr>
    </w:p>
    <w:p>
      <w:pPr>
        <w:pStyle w:val="3"/>
        <w:rPr>
          <w:rFonts w:hint="eastAsia"/>
          <w:lang w:val="en-US" w:eastAsia="zh-CN"/>
        </w:rPr>
      </w:pPr>
    </w:p>
    <w:p>
      <w:pPr>
        <w:rPr>
          <w:rFonts w:hint="eastAsia"/>
          <w:lang w:val="en-US" w:eastAsia="zh-CN"/>
        </w:rPr>
      </w:pPr>
    </w:p>
    <w:p>
      <w:pPr>
        <w:pStyle w:val="2"/>
        <w:rPr>
          <w:rFonts w:hint="eastAsia"/>
          <w:lang w:val="en-US" w:eastAsia="zh-CN"/>
        </w:rPr>
      </w:pPr>
    </w:p>
    <w:p>
      <w:pPr>
        <w:pStyle w:val="3"/>
        <w:rPr>
          <w:rFonts w:hint="eastAsia"/>
          <w:lang w:val="en-US" w:eastAsia="zh-CN"/>
        </w:rPr>
      </w:pPr>
    </w:p>
    <w:p>
      <w:pPr>
        <w:pStyle w:val="6"/>
        <w:pBdr>
          <w:top w:val="single" w:color="auto" w:sz="4" w:space="0"/>
          <w:bottom w:val="single" w:color="auto" w:sz="4" w:space="0"/>
        </w:pBdr>
        <w:ind w:left="0" w:leftChars="0" w:firstLine="0" w:firstLineChars="0"/>
        <w:jc w:val="both"/>
        <w:rPr>
          <w:rFonts w:hint="default" w:ascii="仿宋" w:hAnsi="仿宋" w:eastAsia="仿宋" w:cs="仿宋"/>
          <w:sz w:val="32"/>
          <w:szCs w:val="32"/>
          <w:lang w:val="en-US" w:eastAsia="zh-CN"/>
        </w:rPr>
      </w:pPr>
      <w:r>
        <w:rPr>
          <w:rFonts w:hint="eastAsia" w:ascii="仿宋" w:hAnsi="仿宋" w:eastAsia="仿宋" w:cs="仿宋"/>
          <w:spacing w:val="-20"/>
          <w:kern w:val="2"/>
          <w:sz w:val="28"/>
          <w:szCs w:val="28"/>
          <w:lang w:val="en-US" w:eastAsia="zh-CN" w:bidi="ar-SA"/>
        </w:rPr>
        <w:t xml:space="preserve">宁陕县住房和城乡建设（县城市管理执法局）          </w:t>
      </w:r>
      <w:r>
        <w:rPr>
          <w:rFonts w:hint="eastAsia" w:ascii="仿宋" w:hAnsi="仿宋" w:cs="仿宋"/>
          <w:spacing w:val="-20"/>
          <w:kern w:val="2"/>
          <w:sz w:val="28"/>
          <w:szCs w:val="28"/>
          <w:lang w:val="en-US" w:eastAsia="zh-CN" w:bidi="ar-SA"/>
        </w:rPr>
        <w:t xml:space="preserve">  </w:t>
      </w:r>
      <w:r>
        <w:rPr>
          <w:rFonts w:hint="eastAsia" w:ascii="仿宋" w:hAnsi="仿宋" w:eastAsia="仿宋" w:cs="仿宋"/>
          <w:spacing w:val="-20"/>
          <w:kern w:val="2"/>
          <w:sz w:val="28"/>
          <w:szCs w:val="28"/>
          <w:lang w:val="en-US" w:eastAsia="zh-CN" w:bidi="ar-SA"/>
        </w:rPr>
        <w:t xml:space="preserve"> 2024年12月 </w:t>
      </w:r>
      <w:r>
        <w:rPr>
          <w:rFonts w:hint="eastAsia" w:ascii="仿宋" w:hAnsi="仿宋" w:cs="仿宋"/>
          <w:spacing w:val="-20"/>
          <w:kern w:val="2"/>
          <w:sz w:val="28"/>
          <w:szCs w:val="28"/>
          <w:lang w:val="en-US" w:eastAsia="zh-CN" w:bidi="ar-SA"/>
        </w:rPr>
        <w:t>6</w:t>
      </w:r>
      <w:r>
        <w:rPr>
          <w:rFonts w:hint="eastAsia" w:ascii="仿宋" w:hAnsi="仿宋" w:eastAsia="仿宋" w:cs="仿宋"/>
          <w:spacing w:val="-20"/>
          <w:kern w:val="2"/>
          <w:sz w:val="28"/>
          <w:szCs w:val="28"/>
          <w:lang w:val="en-US" w:eastAsia="zh-CN" w:bidi="ar-SA"/>
        </w:rPr>
        <w:t>日印发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spacing w:before="0" w:beforeAutospacing="0" w:after="0" w:afterAutospacing="0" w:line="560" w:lineRule="exact"/>
        <w:ind w:left="0" w:leftChars="0" w:right="0" w:firstLine="880" w:firstLineChars="200"/>
        <w:jc w:val="center"/>
        <w:textAlignment w:val="auto"/>
        <w:outlineLvl w:val="9"/>
        <w:rPr>
          <w:rStyle w:val="11"/>
          <w:rFonts w:hint="eastAsia" w:ascii="楷体" w:hAnsi="楷体" w:eastAsia="楷体" w:cs="楷体"/>
          <w:b w:val="0"/>
          <w:bCs/>
          <w:i w:val="0"/>
          <w:caps w:val="0"/>
          <w:color w:val="333333"/>
          <w:spacing w:val="0"/>
          <w:sz w:val="44"/>
          <w:szCs w:val="44"/>
          <w:highlight w:val="none"/>
          <w:shd w:val="clear" w:color="auto" w:fill="FFFFFF"/>
        </w:rPr>
        <w:sectPr>
          <w:footerReference r:id="rId3" w:type="default"/>
          <w:pgSz w:w="11906" w:h="16838"/>
          <w:pgMar w:top="2098" w:right="1474" w:bottom="1984" w:left="1587" w:header="851" w:footer="992" w:gutter="0"/>
          <w:pgNumType w:fmt="numberInDash" w:start="1"/>
          <w:cols w:space="0" w:num="1"/>
          <w:rtlGutter w:val="0"/>
          <w:docGrid w:type="lines" w:linePitch="312" w:charSpace="0"/>
        </w:sectPr>
      </w:pPr>
    </w:p>
    <w:p>
      <w:pPr>
        <w:pStyle w:val="3"/>
        <w:jc w:val="center"/>
        <w:rPr>
          <w:rStyle w:val="11"/>
          <w:rFonts w:hint="eastAsia" w:ascii="方正小标宋简体" w:hAnsi="方正小标宋简体" w:eastAsia="方正小标宋简体" w:cs="方正小标宋简体"/>
          <w:b w:val="0"/>
          <w:bCs/>
          <w:i w:val="0"/>
          <w:caps w:val="0"/>
          <w:color w:val="333333"/>
          <w:spacing w:val="0"/>
          <w:sz w:val="44"/>
          <w:szCs w:val="44"/>
          <w:highlight w:val="none"/>
          <w:shd w:val="clear" w:color="auto" w:fill="FFFFFF"/>
          <w:lang w:eastAsia="zh-CN"/>
        </w:rPr>
      </w:pPr>
    </w:p>
    <w:p>
      <w:pPr>
        <w:pStyle w:val="3"/>
        <w:jc w:val="center"/>
        <w:rPr>
          <w:rFonts w:hint="eastAsia"/>
        </w:rPr>
      </w:pPr>
      <w:r>
        <w:rPr>
          <w:rStyle w:val="11"/>
          <w:rFonts w:hint="eastAsia" w:ascii="方正小标宋简体" w:hAnsi="方正小标宋简体" w:eastAsia="方正小标宋简体" w:cs="方正小标宋简体"/>
          <w:b w:val="0"/>
          <w:bCs/>
          <w:i w:val="0"/>
          <w:caps w:val="0"/>
          <w:color w:val="333333"/>
          <w:spacing w:val="0"/>
          <w:sz w:val="44"/>
          <w:szCs w:val="44"/>
          <w:highlight w:val="none"/>
          <w:shd w:val="clear" w:color="auto" w:fill="FFFFFF"/>
          <w:lang w:eastAsia="zh-CN"/>
        </w:rPr>
        <w:t>宁陕</w:t>
      </w:r>
      <w:r>
        <w:rPr>
          <w:rStyle w:val="11"/>
          <w:rFonts w:hint="eastAsia" w:ascii="方正小标宋简体" w:hAnsi="方正小标宋简体" w:eastAsia="方正小标宋简体" w:cs="方正小标宋简体"/>
          <w:b w:val="0"/>
          <w:bCs/>
          <w:i w:val="0"/>
          <w:caps w:val="0"/>
          <w:color w:val="333333"/>
          <w:spacing w:val="0"/>
          <w:sz w:val="44"/>
          <w:szCs w:val="44"/>
          <w:highlight w:val="none"/>
          <w:shd w:val="clear" w:color="auto" w:fill="FFFFFF"/>
        </w:rPr>
        <w:t>县</w:t>
      </w:r>
      <w:r>
        <w:rPr>
          <w:rStyle w:val="11"/>
          <w:rFonts w:hint="eastAsia" w:ascii="方正小标宋简体" w:hAnsi="方正小标宋简体" w:eastAsia="方正小标宋简体" w:cs="方正小标宋简体"/>
          <w:b w:val="0"/>
          <w:bCs/>
          <w:i w:val="0"/>
          <w:caps w:val="0"/>
          <w:color w:val="333333"/>
          <w:spacing w:val="0"/>
          <w:sz w:val="44"/>
          <w:szCs w:val="44"/>
          <w:highlight w:val="none"/>
          <w:shd w:val="clear" w:color="auto" w:fill="FFFFFF"/>
          <w:lang w:val="en-US" w:eastAsia="zh-CN"/>
        </w:rPr>
        <w:t>公共租赁住房</w:t>
      </w:r>
      <w:r>
        <w:rPr>
          <w:rStyle w:val="11"/>
          <w:rFonts w:hint="eastAsia" w:ascii="方正小标宋简体" w:hAnsi="方正小标宋简体" w:eastAsia="方正小标宋简体" w:cs="方正小标宋简体"/>
          <w:b w:val="0"/>
          <w:bCs/>
          <w:i w:val="0"/>
          <w:caps w:val="0"/>
          <w:color w:val="333333"/>
          <w:spacing w:val="0"/>
          <w:sz w:val="44"/>
          <w:szCs w:val="44"/>
          <w:highlight w:val="none"/>
          <w:shd w:val="clear" w:color="auto" w:fill="FFFFFF"/>
        </w:rPr>
        <w:t>管理办法</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center"/>
        <w:textAlignment w:val="auto"/>
        <w:outlineLvl w:val="9"/>
        <w:rPr>
          <w:rStyle w:val="11"/>
          <w:rFonts w:hint="eastAsia" w:ascii="黑体" w:hAnsi="黑体" w:eastAsia="黑体" w:cs="黑体"/>
          <w:b w:val="0"/>
          <w:bCs/>
          <w:i w:val="0"/>
          <w:caps w:val="0"/>
          <w:color w:val="333333"/>
          <w:spacing w:val="0"/>
          <w:sz w:val="32"/>
          <w:szCs w:val="32"/>
          <w:highlight w:val="none"/>
          <w:shd w:val="clear" w:color="auto" w:fill="FFFFFF"/>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center"/>
        <w:textAlignment w:val="auto"/>
        <w:outlineLvl w:val="9"/>
        <w:rPr>
          <w:rStyle w:val="11"/>
          <w:rFonts w:hint="eastAsia" w:ascii="黑体" w:hAnsi="黑体" w:eastAsia="黑体" w:cs="黑体"/>
          <w:b w:val="0"/>
          <w:bCs/>
          <w:i w:val="0"/>
          <w:caps w:val="0"/>
          <w:color w:val="333333"/>
          <w:spacing w:val="0"/>
          <w:sz w:val="32"/>
          <w:szCs w:val="32"/>
          <w:highlight w:val="none"/>
          <w:shd w:val="clear" w:color="auto" w:fill="FFFFFF"/>
        </w:rPr>
      </w:pPr>
      <w:r>
        <w:rPr>
          <w:rStyle w:val="11"/>
          <w:rFonts w:hint="eastAsia" w:ascii="黑体" w:hAnsi="黑体" w:eastAsia="黑体" w:cs="黑体"/>
          <w:b w:val="0"/>
          <w:bCs/>
          <w:i w:val="0"/>
          <w:caps w:val="0"/>
          <w:color w:val="333333"/>
          <w:spacing w:val="0"/>
          <w:sz w:val="32"/>
          <w:szCs w:val="32"/>
          <w:highlight w:val="none"/>
          <w:shd w:val="clear" w:color="auto" w:fill="FFFFFF"/>
        </w:rPr>
        <w:t>第一章  总则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 xml:space="preserve">第一条 </w:t>
      </w:r>
      <w:r>
        <w:rPr>
          <w:rFonts w:hint="eastAsia" w:ascii="仿宋" w:hAnsi="仿宋" w:eastAsia="仿宋" w:cs="仿宋"/>
          <w:i w:val="0"/>
          <w:caps w:val="0"/>
          <w:color w:val="auto"/>
          <w:spacing w:val="0"/>
          <w:kern w:val="0"/>
          <w:sz w:val="32"/>
          <w:szCs w:val="32"/>
          <w:highlight w:val="none"/>
          <w:shd w:val="clear" w:color="auto" w:fill="FFFFFF"/>
          <w:lang w:val="en-US" w:eastAsia="zh-CN" w:bidi="ar"/>
        </w:rPr>
        <w:t>为了建立住房保障工作长效机制，提高我县公共租赁住房（以下简称公租房）的管理水平，根据住房和城乡建设部《公共租赁住房管理办法》和安康市住房和城乡建设局关于印发《安康市公共租赁住房管理办法》的通知（安住建发</w:t>
      </w:r>
      <w:r>
        <w:rPr>
          <w:rFonts w:hint="eastAsia" w:ascii="仿宋" w:hAnsi="仿宋" w:eastAsia="仿宋" w:cs="仿宋"/>
          <w:sz w:val="32"/>
          <w:highlight w:val="none"/>
        </w:rPr>
        <w:t>〔</w:t>
      </w:r>
      <w:r>
        <w:rPr>
          <w:rFonts w:hint="eastAsia" w:ascii="仿宋" w:hAnsi="仿宋" w:eastAsia="仿宋" w:cs="仿宋"/>
          <w:sz w:val="32"/>
          <w:highlight w:val="none"/>
          <w:lang w:eastAsia="zh-CN"/>
        </w:rPr>
        <w:t>202</w:t>
      </w:r>
      <w:r>
        <w:rPr>
          <w:rFonts w:hint="eastAsia" w:ascii="仿宋" w:hAnsi="仿宋" w:eastAsia="仿宋" w:cs="仿宋"/>
          <w:sz w:val="32"/>
          <w:highlight w:val="none"/>
          <w:lang w:val="en-US" w:eastAsia="zh-CN"/>
        </w:rPr>
        <w:t>2</w:t>
      </w:r>
      <w:r>
        <w:rPr>
          <w:rFonts w:hint="eastAsia" w:ascii="仿宋" w:hAnsi="仿宋" w:eastAsia="仿宋" w:cs="仿宋"/>
          <w:sz w:val="32"/>
          <w:highlight w:val="none"/>
        </w:rPr>
        <w:t>〕</w:t>
      </w:r>
      <w:r>
        <w:rPr>
          <w:rFonts w:hint="eastAsia" w:ascii="仿宋" w:hAnsi="仿宋" w:eastAsia="仿宋" w:cs="仿宋"/>
          <w:sz w:val="32"/>
          <w:highlight w:val="none"/>
          <w:lang w:val="en-US" w:eastAsia="zh-CN"/>
        </w:rPr>
        <w:t>48</w:t>
      </w:r>
      <w:r>
        <w:rPr>
          <w:rFonts w:hint="eastAsia" w:ascii="仿宋" w:hAnsi="仿宋" w:eastAsia="仿宋" w:cs="仿宋"/>
          <w:sz w:val="32"/>
          <w:highlight w:val="none"/>
        </w:rPr>
        <w:t>号</w:t>
      </w:r>
      <w:r>
        <w:rPr>
          <w:rFonts w:hint="eastAsia" w:ascii="仿宋" w:hAnsi="仿宋" w:eastAsia="仿宋" w:cs="仿宋"/>
          <w:i w:val="0"/>
          <w:caps w:val="0"/>
          <w:color w:val="auto"/>
          <w:spacing w:val="0"/>
          <w:kern w:val="0"/>
          <w:sz w:val="32"/>
          <w:szCs w:val="32"/>
          <w:highlight w:val="none"/>
          <w:shd w:val="clear" w:color="auto" w:fill="FFFFFF"/>
          <w:lang w:val="en-US" w:eastAsia="zh-CN" w:bidi="ar"/>
        </w:rPr>
        <w:t>），结合我县实际，制定本办法。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24"/>
          <w:szCs w:val="24"/>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 xml:space="preserve">第二条 </w:t>
      </w:r>
      <w:r>
        <w:rPr>
          <w:rFonts w:hint="eastAsia" w:ascii="仿宋" w:hAnsi="仿宋" w:eastAsia="仿宋" w:cs="仿宋"/>
          <w:i w:val="0"/>
          <w:caps w:val="0"/>
          <w:color w:val="auto"/>
          <w:spacing w:val="0"/>
          <w:kern w:val="0"/>
          <w:sz w:val="32"/>
          <w:szCs w:val="32"/>
          <w:highlight w:val="none"/>
          <w:shd w:val="clear" w:color="auto" w:fill="FFFFFF"/>
          <w:lang w:val="en-US" w:eastAsia="zh-CN" w:bidi="ar"/>
        </w:rPr>
        <w:t>本办法适用于本县行政区域内公租房的规划、建设、分配、运营等活动。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24"/>
          <w:szCs w:val="24"/>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 xml:space="preserve">第三条 </w:t>
      </w:r>
      <w:r>
        <w:rPr>
          <w:rFonts w:hint="eastAsia" w:ascii="仿宋" w:hAnsi="仿宋" w:eastAsia="仿宋" w:cs="仿宋"/>
          <w:i w:val="0"/>
          <w:caps w:val="0"/>
          <w:color w:val="auto"/>
          <w:spacing w:val="0"/>
          <w:kern w:val="0"/>
          <w:sz w:val="32"/>
          <w:szCs w:val="32"/>
          <w:highlight w:val="none"/>
          <w:shd w:val="clear" w:color="auto" w:fill="FFFFFF"/>
          <w:lang w:val="en-US" w:eastAsia="zh-CN" w:bidi="ar"/>
        </w:rPr>
        <w:t>本办法所称公租房，是指政府投资并提供政策支持，限定建设标准和租金水平，面向符合规定条件的城镇中等偏下收入住房困难家庭、新就业无房职工和在县城稳定就业的外来务工人员的保障性住房。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outlineLvl w:val="9"/>
        <w:rPr>
          <w:rFonts w:hint="default" w:ascii="仿宋" w:hAnsi="仿宋" w:eastAsia="仿宋" w:cs="仿宋"/>
          <w:i w:val="0"/>
          <w:caps w:val="0"/>
          <w:color w:val="auto"/>
          <w:spacing w:val="0"/>
          <w:kern w:val="0"/>
          <w:sz w:val="24"/>
          <w:szCs w:val="24"/>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新就业无房职工在房屋分配方面应考虑房源情况，分房顺序排在城镇中等偏下收入住房困难家庭和在县城稳定就业的外来务工人员住房困难家庭后。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公租房通过新建、改建、收购、长期租赁等多种方式筹集，可以由政府投资，也可以由政府提供政策支持、社会力量投资。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b w:val="0"/>
          <w:color w:val="000000"/>
          <w:sz w:val="24"/>
          <w:szCs w:val="24"/>
          <w:highlight w:val="none"/>
          <w:lang w:val="en-US" w:eastAsia="zh-CN"/>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公租房可以是成套住房，也可以是宿舍型住房。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第四条</w:t>
      </w:r>
      <w:r>
        <w:rPr>
          <w:rStyle w:val="11"/>
          <w:rFonts w:hint="eastAsia" w:ascii="仿宋_GB2312" w:hAnsi="仿宋_GB2312" w:eastAsia="仿宋_GB2312" w:cs="仿宋_GB2312"/>
          <w:b w:val="0"/>
          <w:bCs/>
          <w:i w:val="0"/>
          <w:caps w:val="0"/>
          <w:color w:val="auto"/>
          <w:spacing w:val="0"/>
          <w:kern w:val="0"/>
          <w:sz w:val="32"/>
          <w:szCs w:val="32"/>
          <w:highlight w:val="none"/>
          <w:shd w:val="clear" w:color="auto" w:fill="FFFFFF"/>
          <w:lang w:val="en-US" w:eastAsia="zh-CN" w:bidi="ar"/>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公租房保障方式包括公租房实物配租（以下简称实物配租）和发放住房租赁补贴（以下简称租赁补贴）。城镇住房困难家庭中，符合公租房保障条件的分散供养特困人员、最低生活保障家庭、低收入住房困难家庭，可以以实物配租为主、租赁补贴为辅；对中等偏下收入住房困难家庭，可以以租赁补贴为主、实物配租为辅。公租房遵循住房困难程度、收入高低梯度保障的原则，当公租房房源不能满足保障需求时，应转向以租赁补贴为主，引导保障对象到市场租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outlineLvl w:val="9"/>
        <w:rPr>
          <w:rFonts w:hint="default"/>
          <w:highlight w:val="none"/>
          <w:lang w:val="en-US" w:eastAsia="zh-CN"/>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第五条</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县住建局是本级公租房保障主管部门，负责公租房的分配、后期运营管理、信息系统建设维护等具体工作。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 xml:space="preserve">第六条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县法院、县</w:t>
      </w:r>
      <w:r>
        <w:rPr>
          <w:rFonts w:hint="eastAsia" w:ascii="仿宋" w:hAnsi="仿宋" w:eastAsia="仿宋"/>
          <w:sz w:val="32"/>
          <w:highlight w:val="none"/>
          <w:lang w:val="zh-CN"/>
        </w:rPr>
        <w:t>发改局</w:t>
      </w:r>
      <w:r>
        <w:rPr>
          <w:rFonts w:hint="eastAsia" w:ascii="仿宋" w:hAnsi="仿宋" w:eastAsia="仿宋" w:cs="仿宋"/>
          <w:i w:val="0"/>
          <w:caps w:val="0"/>
          <w:color w:val="auto"/>
          <w:spacing w:val="0"/>
          <w:kern w:val="0"/>
          <w:sz w:val="32"/>
          <w:szCs w:val="32"/>
          <w:highlight w:val="none"/>
          <w:shd w:val="clear" w:color="auto" w:fill="FFFFFF"/>
          <w:lang w:val="en-US" w:eastAsia="zh-CN" w:bidi="ar"/>
        </w:rPr>
        <w:t>、县公安局、</w:t>
      </w:r>
      <w:r>
        <w:rPr>
          <w:rFonts w:hint="eastAsia" w:ascii="仿宋" w:hAnsi="仿宋" w:eastAsia="仿宋" w:cs="仿宋"/>
          <w:i w:val="0"/>
          <w:caps w:val="0"/>
          <w:snapToGrid/>
          <w:color w:val="auto"/>
          <w:spacing w:val="0"/>
          <w:kern w:val="0"/>
          <w:sz w:val="32"/>
          <w:szCs w:val="32"/>
          <w:highlight w:val="none"/>
          <w:shd w:val="clear" w:color="auto" w:fill="FFFFFF"/>
          <w:lang w:val="en-US" w:eastAsia="zh-CN" w:bidi="ar"/>
        </w:rPr>
        <w:t>县交警队、</w:t>
      </w:r>
      <w:r>
        <w:rPr>
          <w:rFonts w:hint="eastAsia" w:ascii="仿宋" w:hAnsi="仿宋" w:eastAsia="仿宋" w:cs="仿宋"/>
          <w:i w:val="0"/>
          <w:caps w:val="0"/>
          <w:color w:val="auto"/>
          <w:spacing w:val="0"/>
          <w:kern w:val="0"/>
          <w:sz w:val="32"/>
          <w:szCs w:val="32"/>
          <w:highlight w:val="none"/>
          <w:shd w:val="clear" w:color="auto" w:fill="FFFFFF"/>
          <w:lang w:val="en-US" w:eastAsia="zh-CN" w:bidi="ar"/>
        </w:rPr>
        <w:t>县司法局、县财政局、县人社民政局、县自然资源局、县市场监管局、市生态环境局宁陕分局及各镇人民政府等部门按照各自职责负责做好公租房的相关工作。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县法院负责依据申请审核申请人及共同居住人失信情况，依法受理对长期拒缴租金以及不符合保障条件拒不腾退的承租户按法定程序进行强制执行；决定、发布失信情况。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县</w:t>
      </w:r>
      <w:r>
        <w:rPr>
          <w:rFonts w:hint="eastAsia" w:ascii="仿宋" w:hAnsi="仿宋" w:eastAsia="仿宋"/>
          <w:sz w:val="32"/>
          <w:highlight w:val="none"/>
          <w:lang w:val="zh-CN"/>
        </w:rPr>
        <w:t>发改局</w:t>
      </w:r>
      <w:r>
        <w:rPr>
          <w:rFonts w:hint="eastAsia" w:ascii="仿宋" w:hAnsi="仿宋" w:eastAsia="仿宋" w:cs="仿宋"/>
          <w:i w:val="0"/>
          <w:caps w:val="0"/>
          <w:color w:val="auto"/>
          <w:spacing w:val="0"/>
          <w:kern w:val="0"/>
          <w:sz w:val="32"/>
          <w:szCs w:val="32"/>
          <w:highlight w:val="none"/>
          <w:shd w:val="clear" w:color="auto" w:fill="FFFFFF"/>
          <w:lang w:val="en-US" w:eastAsia="zh-CN" w:bidi="ar"/>
        </w:rPr>
        <w:t>负责公租房项目立项、租金及物业服务管理等有关价格的审批备案。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县公安局负责审核申请人及共同居住人的户籍情况，做好公租房小区治安管理工作。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snapToGrid/>
          <w:color w:val="auto"/>
          <w:spacing w:val="0"/>
          <w:kern w:val="0"/>
          <w:sz w:val="32"/>
          <w:szCs w:val="32"/>
          <w:highlight w:val="none"/>
          <w:shd w:val="clear" w:color="auto" w:fill="FFFFFF"/>
          <w:lang w:val="en-US" w:eastAsia="zh-CN" w:bidi="ar"/>
        </w:rPr>
        <w:t>县交警队负责审核申请人及共同居住人车辆前置资格。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default" w:ascii="仿宋_GB2312" w:hAnsi="仿宋_GB2312" w:eastAsia="仿宋_GB2312" w:cs="仿宋_GB2312"/>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县司法局负责为申请人及共同居住人提供法律咨询服务，配合县住建局依法调处承租户在租住期间的矛盾纠纷。</w:t>
      </w:r>
      <w:r>
        <w:rPr>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县财政局负责对公租房资金使用情况进行监管及对公租房运营管理购买服务进行全程指导。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snapToGrid/>
          <w:color w:val="auto"/>
          <w:spacing w:val="0"/>
          <w:kern w:val="0"/>
          <w:sz w:val="32"/>
          <w:szCs w:val="32"/>
          <w:highlight w:val="none"/>
          <w:shd w:val="clear" w:color="auto" w:fill="FFFFFF"/>
          <w:lang w:val="en-US" w:eastAsia="zh-CN" w:bidi="ar"/>
        </w:rPr>
      </w:pPr>
      <w:r>
        <w:rPr>
          <w:rFonts w:hint="eastAsia" w:ascii="仿宋" w:hAnsi="仿宋" w:eastAsia="仿宋" w:cs="仿宋"/>
          <w:i w:val="0"/>
          <w:caps w:val="0"/>
          <w:snapToGrid/>
          <w:color w:val="auto"/>
          <w:spacing w:val="0"/>
          <w:kern w:val="0"/>
          <w:sz w:val="32"/>
          <w:szCs w:val="32"/>
          <w:highlight w:val="none"/>
          <w:shd w:val="clear" w:color="auto" w:fill="FFFFFF"/>
          <w:lang w:val="en-US" w:eastAsia="zh-CN" w:bidi="ar"/>
        </w:rPr>
        <w:t>县人社民政局负责审核申请人及共同居住人的婚姻情况和是否为在册城乡低保、城乡特困、城乡边缘家庭。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outlineLvl w:val="9"/>
        <w:rPr>
          <w:rFonts w:hint="default" w:ascii="仿宋" w:hAnsi="仿宋" w:eastAsia="仿宋" w:cs="仿宋"/>
          <w:color w:val="000000"/>
          <w:kern w:val="2"/>
          <w:sz w:val="24"/>
          <w:szCs w:val="24"/>
          <w:highlight w:val="yellow"/>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县自然资源局负责将公租房用地纳入当年供地计划，制定供地方案，办理公租房建设用地审批手续，保证按时供地；负责审核申请人及共同居住人住房登记、享受搬迁安置政策、本地现有房产情况及两年内是否有房产交易、注销等情形；易地扶贫搬迁到城镇规划区范围内的对象因家庭成员代际结构变化、人口新增等致使原安置住房人均面积不足10平方米的依规纳入公租房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default" w:ascii="仿宋" w:hAnsi="仿宋" w:eastAsia="仿宋" w:cs="仿宋"/>
          <w:i w:val="0"/>
          <w:caps w:val="0"/>
          <w:color w:val="auto"/>
          <w:spacing w:val="0"/>
          <w:kern w:val="0"/>
          <w:sz w:val="32"/>
          <w:szCs w:val="32"/>
          <w:highlight w:val="none"/>
          <w:shd w:val="clear" w:color="auto" w:fill="FFFFFF"/>
          <w:lang w:val="en-US" w:eastAsia="zh-CN" w:bidi="ar"/>
        </w:rPr>
        <w:t>县</w:t>
      </w:r>
      <w:r>
        <w:rPr>
          <w:rFonts w:hint="eastAsia" w:ascii="仿宋" w:hAnsi="仿宋" w:eastAsia="仿宋" w:cs="仿宋"/>
          <w:i w:val="0"/>
          <w:caps w:val="0"/>
          <w:color w:val="auto"/>
          <w:spacing w:val="0"/>
          <w:kern w:val="0"/>
          <w:sz w:val="32"/>
          <w:szCs w:val="32"/>
          <w:highlight w:val="none"/>
          <w:shd w:val="clear" w:color="auto" w:fill="FFFFFF"/>
          <w:lang w:val="en-US" w:eastAsia="zh-CN" w:bidi="ar"/>
        </w:rPr>
        <w:t>市场监管</w:t>
      </w:r>
      <w:r>
        <w:rPr>
          <w:rFonts w:hint="default" w:ascii="仿宋" w:hAnsi="仿宋" w:eastAsia="仿宋" w:cs="仿宋"/>
          <w:i w:val="0"/>
          <w:caps w:val="0"/>
          <w:color w:val="auto"/>
          <w:spacing w:val="0"/>
          <w:kern w:val="0"/>
          <w:sz w:val="32"/>
          <w:szCs w:val="32"/>
          <w:highlight w:val="none"/>
          <w:shd w:val="clear" w:color="auto" w:fill="FFFFFF"/>
          <w:lang w:val="en-US" w:eastAsia="zh-CN" w:bidi="ar"/>
        </w:rPr>
        <w:t>局负责</w:t>
      </w:r>
      <w:r>
        <w:rPr>
          <w:rFonts w:hint="eastAsia" w:ascii="仿宋" w:hAnsi="仿宋" w:eastAsia="仿宋" w:cs="仿宋"/>
          <w:i w:val="0"/>
          <w:caps w:val="0"/>
          <w:color w:val="auto"/>
          <w:spacing w:val="0"/>
          <w:kern w:val="0"/>
          <w:sz w:val="32"/>
          <w:szCs w:val="32"/>
          <w:highlight w:val="none"/>
          <w:shd w:val="clear" w:color="auto" w:fill="FFFFFF"/>
          <w:lang w:val="en-US" w:eastAsia="zh-CN" w:bidi="ar"/>
        </w:rPr>
        <w:t>审核申请人及共同居住人登记在册的经营主体注册资金</w:t>
      </w:r>
      <w:r>
        <w:rPr>
          <w:rFonts w:hint="default" w:ascii="仿宋" w:hAnsi="仿宋" w:eastAsia="仿宋" w:cs="仿宋"/>
          <w:i w:val="0"/>
          <w:caps w:val="0"/>
          <w:color w:val="auto"/>
          <w:spacing w:val="0"/>
          <w:kern w:val="0"/>
          <w:sz w:val="32"/>
          <w:szCs w:val="32"/>
          <w:highlight w:val="none"/>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市生态环境局宁陕分局负责按照生态环境保护法律法规对公租房建设项目进行环境监管。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城关镇人民政府负责审核城镇中等偏下收入人群的收入、住房、就业、务工等情况。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其他相关部门，按照各自职责做好公租房相关工作。</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center"/>
        <w:textAlignment w:val="auto"/>
        <w:outlineLvl w:val="9"/>
        <w:rPr>
          <w:rStyle w:val="11"/>
          <w:rFonts w:hint="eastAsia" w:ascii="黑体" w:hAnsi="黑体" w:eastAsia="黑体" w:cs="黑体"/>
          <w:b w:val="0"/>
          <w:bCs/>
          <w:i w:val="0"/>
          <w:caps w:val="0"/>
          <w:color w:val="auto"/>
          <w:spacing w:val="0"/>
          <w:sz w:val="32"/>
          <w:szCs w:val="32"/>
          <w:highlight w:val="none"/>
          <w:shd w:val="clear" w:color="auto" w:fill="FFFFFF"/>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center"/>
        <w:textAlignment w:val="auto"/>
        <w:outlineLvl w:val="9"/>
        <w:rPr>
          <w:rStyle w:val="11"/>
          <w:rFonts w:hint="eastAsia" w:ascii="黑体" w:hAnsi="黑体" w:eastAsia="黑体" w:cs="黑体"/>
          <w:b w:val="0"/>
          <w:bCs/>
          <w:i w:val="0"/>
          <w:caps w:val="0"/>
          <w:color w:val="auto"/>
          <w:spacing w:val="0"/>
          <w:sz w:val="32"/>
          <w:szCs w:val="32"/>
          <w:highlight w:val="none"/>
          <w:shd w:val="clear" w:color="auto" w:fill="FFFFFF"/>
          <w:lang w:val="en-US" w:eastAsia="zh-CN"/>
        </w:rPr>
      </w:pPr>
      <w:r>
        <w:rPr>
          <w:rStyle w:val="11"/>
          <w:rFonts w:hint="eastAsia" w:ascii="黑体" w:hAnsi="黑体" w:eastAsia="黑体" w:cs="黑体"/>
          <w:b w:val="0"/>
          <w:bCs/>
          <w:i w:val="0"/>
          <w:caps w:val="0"/>
          <w:color w:val="auto"/>
          <w:spacing w:val="0"/>
          <w:sz w:val="32"/>
          <w:szCs w:val="32"/>
          <w:highlight w:val="none"/>
          <w:shd w:val="clear" w:color="auto" w:fill="FFFFFF"/>
          <w:lang w:val="en-US" w:eastAsia="zh-CN"/>
        </w:rPr>
        <w:t>第二章  项目管理</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第七条</w:t>
      </w:r>
      <w:r>
        <w:rPr>
          <w:rStyle w:val="11"/>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公租房项目由县住建局会同县发改局、县财政局、县自然资源局等部门结合本县实际上报计划，按照上级下达的目标落实任务。</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第八条</w:t>
      </w:r>
      <w:r>
        <w:rPr>
          <w:rFonts w:hint="eastAsia" w:ascii="仿宋" w:hAnsi="仿宋" w:eastAsia="仿宋" w:cs="仿宋"/>
          <w:i w:val="0"/>
          <w:caps w:val="0"/>
          <w:color w:val="auto"/>
          <w:spacing w:val="0"/>
          <w:kern w:val="0"/>
          <w:sz w:val="32"/>
          <w:szCs w:val="32"/>
          <w:highlight w:val="none"/>
          <w:shd w:val="clear" w:color="auto" w:fill="FFFFFF"/>
          <w:lang w:val="en-US" w:eastAsia="zh-CN" w:bidi="ar"/>
        </w:rPr>
        <w:t xml:space="preserve"> 县住建局对具备条件的单位上报的新建公租房项目进行审查，对审查通过的项目纳入全县年度项目计划。</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 xml:space="preserve">第九条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公租房建设项目应当依据经批准的国土空间规划，选择在地质条件安全可靠、环境适宜、公共交通相对便利和商业、教育、医疗、文化等公共设施及市政配套相对完善的区域，本着节约集约用地的原则，充分利用储备土地、闲置土地，挖潜利用存量土地和产业结构调整土地。</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snapToGrid/>
          <w:color w:val="auto"/>
          <w:kern w:val="0"/>
          <w:sz w:val="32"/>
          <w:szCs w:val="32"/>
          <w:highlight w:val="none"/>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第十条</w:t>
      </w:r>
      <w:r>
        <w:rPr>
          <w:rStyle w:val="11"/>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公租房房源主要通过以下方式筹集：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（一）政府投资新建、改建；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（二）政府收购、长期租赁；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（三）商品住房项目中按比例配建；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（四）依法通过其他途径筹集。</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第十一条</w:t>
      </w:r>
      <w:r>
        <w:rPr>
          <w:rStyle w:val="11"/>
          <w:rFonts w:hint="eastAsia" w:ascii="仿宋_GB2312" w:hAnsi="仿宋_GB2312" w:eastAsia="仿宋_GB2312" w:cs="仿宋_GB2312"/>
          <w:b w:val="0"/>
          <w:bCs/>
          <w:i w:val="0"/>
          <w:caps w:val="0"/>
          <w:color w:val="auto"/>
          <w:spacing w:val="0"/>
          <w:kern w:val="0"/>
          <w:sz w:val="32"/>
          <w:szCs w:val="32"/>
          <w:highlight w:val="none"/>
          <w:shd w:val="clear" w:color="auto" w:fill="FFFFFF"/>
          <w:lang w:val="en-US" w:eastAsia="zh-CN" w:bidi="ar"/>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公租房可以集中新建，也可以在普通商品房项目中按需配建。有新增公租房实物供给需求的，可立足本县实际，按照商品房开发建设一定的比例配建公租房。</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第十二条</w:t>
      </w:r>
      <w:r>
        <w:rPr>
          <w:rStyle w:val="11"/>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配建公租房工作遵循科学规划、优化布局、生活便利、职住平衡的原则落实配建任务。新建商品房项目在出让建设用地使用权前，县自然资源局应明确公租房配建事项作为土地出让或划拨的前置条件并告知县住建局。</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第十三条</w:t>
      </w:r>
      <w:r>
        <w:rPr>
          <w:rStyle w:val="11"/>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公租房建设应严格保障标准，实物配租公租房单套建筑面积原则上控制在60平方米左右。公租房以二室一厅一厨一卫户型为主，其它户型为辅。室内装修以经济适用为原则，达到入住条件，承租人在退房时不得以装修为理由向下一任租户或县住建局索要赔偿或补偿。</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center"/>
        <w:textAlignment w:val="auto"/>
        <w:outlineLvl w:val="9"/>
        <w:rPr>
          <w:rStyle w:val="11"/>
          <w:rFonts w:hint="eastAsia" w:ascii="黑体" w:hAnsi="黑体" w:eastAsia="黑体" w:cs="黑体"/>
          <w:b w:val="0"/>
          <w:bCs/>
          <w:i w:val="0"/>
          <w:caps w:val="0"/>
          <w:color w:val="auto"/>
          <w:spacing w:val="0"/>
          <w:sz w:val="32"/>
          <w:szCs w:val="32"/>
          <w:highlight w:val="none"/>
          <w:shd w:val="clear" w:color="auto" w:fill="FFFFFF"/>
          <w:lang w:val="en-US" w:eastAsia="zh-CN"/>
        </w:rPr>
      </w:pP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center"/>
        <w:textAlignment w:val="auto"/>
        <w:outlineLvl w:val="9"/>
        <w:rPr>
          <w:rStyle w:val="11"/>
          <w:rFonts w:hint="eastAsia" w:ascii="黑体" w:hAnsi="黑体" w:eastAsia="黑体" w:cs="黑体"/>
          <w:b w:val="0"/>
          <w:bCs/>
          <w:i w:val="0"/>
          <w:caps w:val="0"/>
          <w:color w:val="auto"/>
          <w:spacing w:val="0"/>
          <w:sz w:val="32"/>
          <w:szCs w:val="32"/>
          <w:highlight w:val="none"/>
          <w:shd w:val="clear" w:color="auto" w:fill="FFFFFF"/>
          <w:lang w:val="en-US" w:eastAsia="zh-CN"/>
        </w:rPr>
      </w:pPr>
      <w:r>
        <w:rPr>
          <w:rStyle w:val="11"/>
          <w:rFonts w:hint="eastAsia" w:ascii="黑体" w:hAnsi="黑体" w:eastAsia="黑体" w:cs="黑体"/>
          <w:b w:val="0"/>
          <w:bCs/>
          <w:i w:val="0"/>
          <w:caps w:val="0"/>
          <w:color w:val="auto"/>
          <w:spacing w:val="0"/>
          <w:sz w:val="32"/>
          <w:szCs w:val="32"/>
          <w:highlight w:val="none"/>
          <w:shd w:val="clear" w:color="auto" w:fill="FFFFFF"/>
          <w:lang w:val="en-US" w:eastAsia="zh-CN"/>
        </w:rPr>
        <w:t>第三章 资金管理</w:t>
      </w:r>
    </w:p>
    <w:p>
      <w:pPr>
        <w:keepNext w:val="0"/>
        <w:keepLines w:val="0"/>
        <w:pageBreakBefore w:val="0"/>
        <w:widowControl w:val="0"/>
        <w:kinsoku/>
        <w:wordWrap/>
        <w:topLinePunct w:val="0"/>
        <w:bidi w:val="0"/>
        <w:adjustRightInd w:val="0"/>
        <w:spacing w:beforeAutospacing="0" w:line="560" w:lineRule="exact"/>
        <w:ind w:left="0" w:leftChars="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第十四条</w:t>
      </w:r>
      <w:r>
        <w:rPr>
          <w:rFonts w:hint="eastAsia" w:ascii="仿宋_GB2312" w:hAnsi="仿宋_GB2312" w:eastAsia="仿宋_GB2312" w:cs="仿宋_GB2312"/>
          <w:b w:val="0"/>
          <w:bCs w:val="0"/>
          <w:color w:val="auto"/>
          <w:sz w:val="32"/>
          <w:szCs w:val="32"/>
          <w:highlight w:val="none"/>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公租房建设资金主要来源渠道：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（一）各级财政安排的专项补助资金（含国家代地方发行的债券）；</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（二）部分土地出让收益（含招、拍、挂、协议出让等）；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（三）公积金增值收益扣除风险保证金和管理费后的余额；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（四）公租房建设融资（包括银行贷款和住房公积金贷款等）；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 xml:space="preserve">（五）公租房项目配建的商业用房等配套设施的出售、出租净收益；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（六）已购公有住房和经济适用住房上市交易的土地收益；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（七）其它渠道筹集的资金。</w:t>
      </w:r>
    </w:p>
    <w:p>
      <w:pPr>
        <w:keepNext w:val="0"/>
        <w:keepLines w:val="0"/>
        <w:pageBreakBefore w:val="0"/>
        <w:widowControl w:val="0"/>
        <w:kinsoku/>
        <w:wordWrap/>
        <w:topLinePunct w:val="0"/>
        <w:bidi w:val="0"/>
        <w:adjustRightInd w:val="0"/>
        <w:spacing w:beforeAutospacing="0" w:line="560" w:lineRule="exact"/>
        <w:ind w:left="0" w:leftChars="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第十五条</w:t>
      </w:r>
      <w:r>
        <w:rPr>
          <w:rFonts w:hint="eastAsia" w:ascii="仿宋_GB2312" w:hAnsi="仿宋_GB2312" w:eastAsia="仿宋_GB2312" w:cs="仿宋_GB2312"/>
          <w:b w:val="0"/>
          <w:bCs w:val="0"/>
          <w:color w:val="auto"/>
          <w:sz w:val="32"/>
          <w:szCs w:val="32"/>
          <w:highlight w:val="none"/>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公租房纳入财政预算内基本建设程序管理，县财政局根据上级部门或县发改局下达的公租房项目投资计划、市财政局下达的资金预算，经县政府审定后，将中省补助资金下达到县住建局。</w:t>
      </w:r>
    </w:p>
    <w:p>
      <w:pPr>
        <w:keepNext w:val="0"/>
        <w:keepLines w:val="0"/>
        <w:pageBreakBefore w:val="0"/>
        <w:widowControl w:val="0"/>
        <w:kinsoku/>
        <w:wordWrap/>
        <w:topLinePunct w:val="0"/>
        <w:bidi w:val="0"/>
        <w:adjustRightInd w:val="0"/>
        <w:spacing w:beforeAutospacing="0" w:line="560" w:lineRule="exact"/>
        <w:ind w:left="0" w:leftChars="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第十六条</w:t>
      </w:r>
      <w:r>
        <w:rPr>
          <w:rFonts w:hint="eastAsia" w:ascii="仿宋_GB2312" w:hAnsi="仿宋_GB2312" w:eastAsia="仿宋_GB2312" w:cs="仿宋_GB2312"/>
          <w:b w:val="0"/>
          <w:bCs w:val="0"/>
          <w:color w:val="auto"/>
          <w:sz w:val="32"/>
          <w:szCs w:val="32"/>
          <w:highlight w:val="none"/>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县财政局要加强公租房项目资金使用管理，规范会计核算，严格按照规定用途使用资金，专款专用，不得截留、挤占、挪作他用，也不得用于平衡本级预算。</w:t>
      </w:r>
    </w:p>
    <w:p>
      <w:pPr>
        <w:keepNext w:val="0"/>
        <w:keepLines w:val="0"/>
        <w:pageBreakBefore w:val="0"/>
        <w:widowControl w:val="0"/>
        <w:kinsoku/>
        <w:wordWrap/>
        <w:topLinePunct w:val="0"/>
        <w:bidi w:val="0"/>
        <w:adjustRightInd w:val="0"/>
        <w:spacing w:beforeAutospacing="0" w:line="560" w:lineRule="exact"/>
        <w:ind w:left="0" w:leftChars="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第十七条</w:t>
      </w:r>
      <w:r>
        <w:rPr>
          <w:rFonts w:hint="eastAsia" w:ascii="仿宋_GB2312" w:hAnsi="仿宋_GB2312" w:eastAsia="仿宋_GB2312" w:cs="仿宋_GB2312"/>
          <w:b w:val="0"/>
          <w:bCs w:val="0"/>
          <w:color w:val="auto"/>
          <w:sz w:val="32"/>
          <w:szCs w:val="32"/>
          <w:highlight w:val="none"/>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对公租房建设筹集、经营管理所涉及的土地使用税、印花税、契税、土地增值税、房产税、增值税、个人所得税等，以及城市基础设施配套费等政府性基金、行政事业性收费，继续按规定执行国家相关政策。</w:t>
      </w:r>
    </w:p>
    <w:p>
      <w:pPr>
        <w:pStyle w:val="2"/>
        <w:keepNext w:val="0"/>
        <w:keepLines w:val="0"/>
        <w:pageBreakBefore w:val="0"/>
        <w:widowControl w:val="0"/>
        <w:kinsoku/>
        <w:wordWrap/>
        <w:topLinePunct w:val="0"/>
        <w:bidi w:val="0"/>
        <w:adjustRightInd w:val="0"/>
        <w:spacing w:beforeAutospacing="0" w:line="560" w:lineRule="exact"/>
        <w:ind w:left="0" w:leftChars="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第十八条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租金标准应结合市场租金水平、保障对象类别及支付能力等因素，按照低于同地段住房市场租金水平的原则，由县发改局研究确定，报县人民政府批准后实施。公租房租金应根据市场动态及时调整并向社会公布，调整期限一般不低于2年。</w:t>
      </w:r>
    </w:p>
    <w:p>
      <w:pPr>
        <w:keepNext w:val="0"/>
        <w:keepLines w:val="0"/>
        <w:pageBreakBefore w:val="0"/>
        <w:widowControl w:val="0"/>
        <w:kinsoku/>
        <w:wordWrap/>
        <w:topLinePunct w:val="0"/>
        <w:bidi w:val="0"/>
        <w:adjustRightInd w:val="0"/>
        <w:spacing w:beforeAutospacing="0" w:line="560" w:lineRule="exact"/>
        <w:ind w:left="0" w:leftChars="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第十九条</w:t>
      </w:r>
      <w:r>
        <w:rPr>
          <w:rFonts w:hint="eastAsia" w:ascii="仿宋_GB2312" w:hAnsi="仿宋_GB2312" w:eastAsia="仿宋_GB2312" w:cs="仿宋_GB2312"/>
          <w:b w:val="0"/>
          <w:bCs w:val="0"/>
          <w:color w:val="auto"/>
          <w:sz w:val="32"/>
          <w:szCs w:val="32"/>
          <w:highlight w:val="none"/>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政府投资建设的公租房租金收入按照政府非税收入管理的规定上缴同级国库，实行“收支两条线”管理，专项用于偿还政府投资建设的公租房贷款本息以及住房管理、维修、设施更新、租金补贴和物业补贴等。</w:t>
      </w:r>
    </w:p>
    <w:p>
      <w:pPr>
        <w:keepNext w:val="0"/>
        <w:keepLines w:val="0"/>
        <w:pageBreakBefore w:val="0"/>
        <w:widowControl w:val="0"/>
        <w:kinsoku/>
        <w:wordWrap/>
        <w:topLinePunct w:val="0"/>
        <w:bidi w:val="0"/>
        <w:adjustRightInd w:val="0"/>
        <w:spacing w:beforeAutospacing="0" w:line="560" w:lineRule="exact"/>
        <w:ind w:left="0" w:leftChars="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第二十条</w:t>
      </w:r>
      <w:r>
        <w:rPr>
          <w:rFonts w:hint="eastAsia" w:ascii="仿宋_GB2312" w:hAnsi="仿宋_GB2312" w:eastAsia="仿宋_GB2312" w:cs="仿宋_GB2312"/>
          <w:b w:val="0"/>
          <w:bCs w:val="0"/>
          <w:color w:val="auto"/>
          <w:sz w:val="32"/>
          <w:szCs w:val="32"/>
          <w:highlight w:val="none"/>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公租房租金收入主要包括公租房住宅和商业用房租金收入、按相关规定收取的租金、违约金、利息收入，以及共用部位、共用设备的有偿使用费、共用车库车位租赁费和车位场地使用费收入等。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第二十一条</w:t>
      </w:r>
      <w:r>
        <w:rPr>
          <w:rFonts w:hint="eastAsia" w:ascii="仿宋_GB2312" w:hAnsi="仿宋_GB2312" w:eastAsia="仿宋_GB2312" w:cs="仿宋_GB2312"/>
          <w:b w:val="0"/>
          <w:bCs w:val="0"/>
          <w:color w:val="auto"/>
          <w:sz w:val="32"/>
          <w:szCs w:val="32"/>
          <w:highlight w:val="none"/>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政府投资的公租房养护、维修、管理等费用按照“收支两条线”原则，由财政从上缴国库的公租房租金收入以及配套商业服务设施租金收入解决，不足部分由财政预算安排解决；社会力量投资建设的公租房养护、维修、管理等费用由所有权人及其委托的运营单位承担。</w:t>
      </w:r>
    </w:p>
    <w:p>
      <w:pPr>
        <w:keepNext w:val="0"/>
        <w:keepLines w:val="0"/>
        <w:pageBreakBefore w:val="0"/>
        <w:widowControl w:val="0"/>
        <w:kinsoku/>
        <w:wordWrap/>
        <w:topLinePunct w:val="0"/>
        <w:bidi w:val="0"/>
        <w:adjustRightInd w:val="0"/>
        <w:spacing w:beforeAutospacing="0" w:line="560" w:lineRule="exact"/>
        <w:ind w:left="0" w:leftChars="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第二十二条</w:t>
      </w:r>
      <w:r>
        <w:rPr>
          <w:rFonts w:hint="eastAsia" w:ascii="仿宋_GB2312" w:hAnsi="仿宋_GB2312" w:eastAsia="仿宋_GB2312" w:cs="仿宋_GB2312"/>
          <w:b/>
          <w:bCs/>
          <w:color w:val="auto"/>
          <w:sz w:val="32"/>
          <w:szCs w:val="32"/>
          <w:highlight w:val="none"/>
          <w:lang w:val="en-US" w:eastAsia="zh-CN"/>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县住建局应当建立公租房租金收缴和通用票据管理制度，负责制定年度公租房租金收入、维护和管理支出等预算计划，做好公租房租金收入的应收、实收和欠缴数据统计分析工作。</w:t>
      </w:r>
    </w:p>
    <w:p>
      <w:pPr>
        <w:keepNext w:val="0"/>
        <w:keepLines w:val="0"/>
        <w:pageBreakBefore w:val="0"/>
        <w:widowControl w:val="0"/>
        <w:kinsoku/>
        <w:wordWrap/>
        <w:topLinePunct w:val="0"/>
        <w:bidi w:val="0"/>
        <w:adjustRightInd w:val="0"/>
        <w:spacing w:beforeAutospacing="0" w:line="560" w:lineRule="exact"/>
        <w:ind w:left="0" w:leftChars="0" w:firstLine="640" w:firstLineChars="200"/>
        <w:jc w:val="both"/>
        <w:textAlignment w:val="auto"/>
        <w:outlineLvl w:val="9"/>
        <w:rPr>
          <w:rFonts w:hint="eastAsia" w:ascii="仿宋_GB2312" w:hAnsi="仿宋_GB2312" w:eastAsia="仿宋_GB2312" w:cs="仿宋_GB2312"/>
          <w:b w:val="0"/>
          <w:bCs w:val="0"/>
          <w:color w:val="auto"/>
          <w:sz w:val="32"/>
          <w:szCs w:val="32"/>
          <w:highlight w:val="none"/>
          <w:lang w:eastAsia="zh-CN"/>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第二十三条</w:t>
      </w:r>
      <w:r>
        <w:rPr>
          <w:rFonts w:hint="eastAsia" w:ascii="仿宋_GB2312" w:hAnsi="仿宋_GB2312" w:eastAsia="仿宋_GB2312" w:cs="仿宋_GB2312"/>
          <w:b w:val="0"/>
          <w:bCs w:val="0"/>
          <w:color w:val="auto"/>
          <w:sz w:val="32"/>
          <w:szCs w:val="32"/>
          <w:highlight w:val="none"/>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住房租赁补贴标准按照人均保障建筑面积、家庭人口、补贴标准、收入水平、区域等因素确定，并实行动态化管理，根据本地经济社会发展水平、保障对象收入层次以及市场租金水平等因素进行调整，报县人民政府批准后实施并向社会公布。</w:t>
      </w:r>
    </w:p>
    <w:p>
      <w:pPr>
        <w:keepNext w:val="0"/>
        <w:keepLines w:val="0"/>
        <w:pageBreakBefore w:val="0"/>
        <w:widowControl w:val="0"/>
        <w:kinsoku/>
        <w:wordWrap/>
        <w:topLinePunct w:val="0"/>
        <w:bidi w:val="0"/>
        <w:adjustRightInd w:val="0"/>
        <w:spacing w:beforeAutospacing="0" w:line="560" w:lineRule="exact"/>
        <w:ind w:left="0" w:leftChars="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第二十四条</w:t>
      </w:r>
      <w:r>
        <w:rPr>
          <w:rFonts w:hint="eastAsia" w:ascii="仿宋_GB2312" w:hAnsi="仿宋_GB2312" w:eastAsia="仿宋_GB2312" w:cs="仿宋_GB2312"/>
          <w:b w:val="0"/>
          <w:bCs w:val="0"/>
          <w:color w:val="auto"/>
          <w:sz w:val="32"/>
          <w:szCs w:val="32"/>
          <w:highlight w:val="none"/>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政府投资建设的公租房小区，对其中的城镇低收入家庭，政府可给予适当的物业费补贴，具体补贴标准和方式由县住建局确定后报县人民政府审定。</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rightChars="0" w:firstLine="640" w:firstLineChars="200"/>
        <w:jc w:val="center"/>
        <w:textAlignment w:val="auto"/>
        <w:outlineLvl w:val="9"/>
        <w:rPr>
          <w:rFonts w:hint="eastAsia" w:ascii="黑体" w:hAnsi="黑体" w:eastAsia="黑体" w:cs="黑体"/>
          <w:b w:val="0"/>
          <w:bCs w:val="0"/>
          <w:i w:val="0"/>
          <w:caps w:val="0"/>
          <w:color w:val="auto"/>
          <w:spacing w:val="0"/>
          <w:sz w:val="32"/>
          <w:szCs w:val="32"/>
          <w:highlight w:val="none"/>
          <w:shd w:val="clear" w:color="auto" w:fill="FFFFFF"/>
          <w:lang w:val="en-US" w:eastAsia="zh-CN"/>
        </w:rPr>
      </w:pP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rightChars="0" w:firstLine="640" w:firstLineChars="200"/>
        <w:jc w:val="center"/>
        <w:textAlignment w:val="auto"/>
        <w:outlineLvl w:val="9"/>
        <w:rPr>
          <w:rFonts w:hint="eastAsia" w:ascii="黑体" w:hAnsi="黑体" w:eastAsia="黑体" w:cs="黑体"/>
          <w:b w:val="0"/>
          <w:bCs w:val="0"/>
          <w:i w:val="0"/>
          <w:caps w:val="0"/>
          <w:color w:val="auto"/>
          <w:spacing w:val="0"/>
          <w:sz w:val="32"/>
          <w:szCs w:val="32"/>
          <w:highlight w:val="none"/>
          <w:shd w:val="clear" w:color="auto" w:fill="FFFFFF"/>
          <w:lang w:val="en-US" w:eastAsia="zh-CN"/>
        </w:rPr>
      </w:pPr>
      <w:r>
        <w:rPr>
          <w:rFonts w:hint="eastAsia" w:ascii="黑体" w:hAnsi="黑体" w:eastAsia="黑体" w:cs="黑体"/>
          <w:b w:val="0"/>
          <w:bCs w:val="0"/>
          <w:i w:val="0"/>
          <w:caps w:val="0"/>
          <w:color w:val="auto"/>
          <w:spacing w:val="0"/>
          <w:sz w:val="32"/>
          <w:szCs w:val="32"/>
          <w:highlight w:val="none"/>
          <w:shd w:val="clear" w:color="auto" w:fill="FFFFFF"/>
          <w:lang w:val="en-US" w:eastAsia="zh-CN"/>
        </w:rPr>
        <w:t>第四章  资格管理</w:t>
      </w:r>
    </w:p>
    <w:p>
      <w:pPr>
        <w:keepNext w:val="0"/>
        <w:keepLines w:val="0"/>
        <w:pageBreakBefore w:val="0"/>
        <w:widowControl w:val="0"/>
        <w:suppressLineNumbers w:val="0"/>
        <w:kinsoku/>
        <w:wordWrap/>
        <w:overflowPunct/>
        <w:topLinePunct w:val="0"/>
        <w:autoSpaceDE/>
        <w:autoSpaceDN/>
        <w:bidi w:val="0"/>
        <w:snapToGrid/>
        <w:spacing w:line="560" w:lineRule="exact"/>
        <w:ind w:left="0" w:leftChars="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第二十五条</w:t>
      </w:r>
      <w:r>
        <w:rPr>
          <w:rFonts w:hint="eastAsia" w:ascii="黑体" w:hAnsi="宋体" w:eastAsia="黑体" w:cs="黑体"/>
          <w:color w:val="auto"/>
          <w:kern w:val="0"/>
          <w:sz w:val="30"/>
          <w:szCs w:val="30"/>
          <w:highlight w:val="none"/>
          <w:lang w:val="en-US" w:eastAsia="zh-CN" w:bidi="ar"/>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公租房主要面向城镇中等偏下收入住房困难家庭、新就业无房职工、在城镇稳定就业的外来务工人员等群体提供基本住房保障。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申请公租房以家庭为申请单位，每个家庭确定一名具有完全民事行为能力且符合申请条件的家庭成员为申请人，其他家庭成员为共同居住人。一个家庭只限承租一套公租房，且申请前两年内无房产交易记录，申请人与共同居住人仅限于具有法定的婚姻、赡养、抚养或扶养关系并共同生活的家庭成员。</w:t>
      </w:r>
    </w:p>
    <w:p>
      <w:pPr>
        <w:keepNext w:val="0"/>
        <w:keepLines w:val="0"/>
        <w:pageBreakBefore w:val="0"/>
        <w:widowControl w:val="0"/>
        <w:kinsoku/>
        <w:wordWrap/>
        <w:topLinePunct w:val="0"/>
        <w:bidi w:val="0"/>
        <w:adjustRightInd w:val="0"/>
        <w:spacing w:beforeAutospacing="0" w:line="560" w:lineRule="exact"/>
        <w:ind w:left="0" w:leftChars="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黑体" w:hAnsi="黑体" w:eastAsia="黑体" w:cs="黑体"/>
          <w:b w:val="0"/>
          <w:bCs w:val="0"/>
          <w:color w:val="auto"/>
          <w:sz w:val="32"/>
          <w:szCs w:val="32"/>
          <w:highlight w:val="none"/>
          <w:lang w:val="en-US" w:eastAsia="zh-CN"/>
        </w:rPr>
        <w:t>第二十</w:t>
      </w:r>
      <w:r>
        <w:rPr>
          <w:rFonts w:hint="eastAsia" w:ascii="黑体" w:hAnsi="宋体" w:eastAsia="黑体" w:cs="黑体"/>
          <w:color w:val="auto"/>
          <w:kern w:val="0"/>
          <w:sz w:val="32"/>
          <w:szCs w:val="32"/>
          <w:highlight w:val="none"/>
          <w:lang w:val="en-US" w:eastAsia="zh-CN" w:bidi="ar"/>
        </w:rPr>
        <w:t>六</w:t>
      </w:r>
      <w:r>
        <w:rPr>
          <w:rFonts w:hint="eastAsia" w:ascii="黑体" w:hAnsi="黑体" w:eastAsia="黑体" w:cs="黑体"/>
          <w:b w:val="0"/>
          <w:bCs w:val="0"/>
          <w:color w:val="auto"/>
          <w:sz w:val="32"/>
          <w:szCs w:val="32"/>
          <w:highlight w:val="none"/>
          <w:lang w:val="en-US" w:eastAsia="zh-CN"/>
        </w:rPr>
        <w:t>条</w:t>
      </w:r>
      <w:r>
        <w:rPr>
          <w:rFonts w:hint="eastAsia" w:ascii="仿宋_GB2312" w:hAnsi="仿宋_GB2312" w:eastAsia="仿宋_GB2312" w:cs="仿宋_GB2312"/>
          <w:b w:val="0"/>
          <w:bCs w:val="0"/>
          <w:color w:val="auto"/>
          <w:sz w:val="32"/>
          <w:szCs w:val="32"/>
          <w:highlight w:val="none"/>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申请公租房应当符合以下条件：</w:t>
      </w:r>
    </w:p>
    <w:p>
      <w:pPr>
        <w:keepNext w:val="0"/>
        <w:keepLines w:val="0"/>
        <w:pageBreakBefore w:val="0"/>
        <w:widowControl w:val="0"/>
        <w:kinsoku/>
        <w:wordWrap/>
        <w:topLinePunct w:val="0"/>
        <w:bidi w:val="0"/>
        <w:adjustRightInd w:val="0"/>
        <w:spacing w:beforeAutospacing="0" w:line="560" w:lineRule="exact"/>
        <w:ind w:left="0" w:leftChars="0" w:firstLine="643" w:firstLineChars="200"/>
        <w:jc w:val="both"/>
        <w:textAlignment w:val="auto"/>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城镇最低收入、低收入、中等偏下收入人群申请公租房应同时具备下列条件：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（一）年满十八周岁；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（二）申请人属城镇居民；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三）城镇最低收入家庭以当地城镇居民享受最低社会保障家庭为准，城镇低收入家庭以县人社民政局认定的社会保障边缘户为准，城镇中等偏下收入家庭收入线按照高于低收入家庭标准，低于上年度城镇常住居民人均可支配收入标准确定；</w:t>
      </w:r>
    </w:p>
    <w:p>
      <w:pPr>
        <w:keepNext w:val="0"/>
        <w:keepLines w:val="0"/>
        <w:pageBreakBefore w:val="0"/>
        <w:widowControl w:val="0"/>
        <w:kinsoku/>
        <w:wordWrap/>
        <w:topLinePunct w:val="0"/>
        <w:bidi w:val="0"/>
        <w:adjustRightInd w:val="0"/>
        <w:spacing w:beforeAutospacing="0" w:line="560" w:lineRule="exact"/>
        <w:ind w:left="0" w:leftChars="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（四）申请人及共同居住人名下有运营车辆或私家车价格不超过15万元（裸车）；</w:t>
      </w:r>
    </w:p>
    <w:p>
      <w:pPr>
        <w:keepNext w:val="0"/>
        <w:keepLines w:val="0"/>
        <w:pageBreakBefore w:val="0"/>
        <w:widowControl w:val="0"/>
        <w:kinsoku/>
        <w:wordWrap/>
        <w:topLinePunct w:val="0"/>
        <w:bidi w:val="0"/>
        <w:adjustRightInd w:val="0"/>
        <w:spacing w:beforeAutospacing="0" w:line="560" w:lineRule="exact"/>
        <w:ind w:left="0" w:leftChars="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（五）申请人及共同居住人登记在册的经营主体注册资金不超过20万元；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（六）未享受搬迁政策或享受搬迁政策但搬迁至非县城区域；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（七）申请前两年内无房产交易、注销等情形；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（八）在县城无住房或人均住房面积低于15平方米。</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3" w:firstLineChars="200"/>
        <w:jc w:val="both"/>
        <w:textAlignment w:val="auto"/>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新就业人员</w:t>
      </w:r>
      <w:r>
        <w:rPr>
          <w:rFonts w:hint="eastAsia" w:ascii="仿宋" w:hAnsi="仿宋" w:eastAsia="仿宋" w:cs="仿宋"/>
          <w:b/>
          <w:bCs/>
          <w:snapToGrid/>
          <w:color w:val="auto"/>
          <w:kern w:val="0"/>
          <w:sz w:val="32"/>
          <w:szCs w:val="32"/>
          <w:highlight w:val="none"/>
          <w:lang w:val="en-US" w:eastAsia="zh-CN" w:bidi="ar"/>
        </w:rPr>
        <w:t>人群申请公租房应同时具备下列</w:t>
      </w:r>
      <w:r>
        <w:rPr>
          <w:rFonts w:hint="eastAsia" w:ascii="仿宋" w:hAnsi="仿宋" w:eastAsia="仿宋" w:cs="仿宋"/>
          <w:b/>
          <w:bCs/>
          <w:color w:val="auto"/>
          <w:sz w:val="32"/>
          <w:szCs w:val="32"/>
          <w:highlight w:val="none"/>
          <w:lang w:val="en-US" w:eastAsia="zh-CN"/>
        </w:rPr>
        <w:t>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（一）在党政机关、事业单位和企业通过考试招录或被工作单位聘用的人员；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（二）具有全日制大专及以上学历，入职满一年，毕业年限不满五年；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（三）工作单位作为丙方在每年租赁合同上签章；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（四）申请人及共同居住人名下有运营车辆或私家车价格不超过15万元（裸车）；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default"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（五）申请人及共同居住人登记在册的经营主体注册资金不超过20万元；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（六）未享受搬迁政策或享受搬迁政策但搬迁至非县城区域；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（七）申请前两年内无房产交易、注销等情形；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default"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（八）在县城无住房。</w:t>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3" w:firstLineChars="200"/>
        <w:jc w:val="both"/>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snapToGrid/>
          <w:color w:val="auto"/>
          <w:kern w:val="0"/>
          <w:sz w:val="32"/>
          <w:szCs w:val="32"/>
          <w:highlight w:val="none"/>
          <w:lang w:val="en-US" w:eastAsia="zh-CN" w:bidi="ar"/>
        </w:rPr>
        <w:t>县城稳定就业的外</w:t>
      </w:r>
      <w:r>
        <w:rPr>
          <w:rFonts w:hint="eastAsia" w:ascii="仿宋" w:hAnsi="仿宋" w:eastAsia="仿宋" w:cs="仿宋"/>
          <w:b/>
          <w:bCs/>
          <w:color w:val="auto"/>
          <w:sz w:val="32"/>
          <w:szCs w:val="32"/>
          <w:highlight w:val="none"/>
          <w:lang w:val="en-US" w:eastAsia="zh-CN"/>
        </w:rPr>
        <w:t>来务工人员</w:t>
      </w:r>
      <w:r>
        <w:rPr>
          <w:rFonts w:hint="eastAsia" w:ascii="仿宋" w:hAnsi="仿宋" w:eastAsia="仿宋" w:cs="仿宋"/>
          <w:b/>
          <w:bCs/>
          <w:snapToGrid/>
          <w:color w:val="auto"/>
          <w:kern w:val="0"/>
          <w:sz w:val="32"/>
          <w:szCs w:val="32"/>
          <w:highlight w:val="none"/>
          <w:lang w:val="en-US" w:eastAsia="zh-CN" w:bidi="ar"/>
        </w:rPr>
        <w:t>申请公租房应同时具备下列</w:t>
      </w:r>
      <w:r>
        <w:rPr>
          <w:rFonts w:hint="eastAsia" w:ascii="仿宋" w:hAnsi="仿宋" w:eastAsia="仿宋" w:cs="仿宋"/>
          <w:b/>
          <w:bCs/>
          <w:color w:val="auto"/>
          <w:sz w:val="32"/>
          <w:szCs w:val="32"/>
          <w:highlight w:val="none"/>
          <w:lang w:val="en-US" w:eastAsia="zh-CN"/>
        </w:rPr>
        <w:t>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一）在县城区内与具有法人资格的企业（含个体户）签订劳务合同满一年以上的宁陕农村人口，连续在本县缴纳六个月以上的社会保险且处于在缴状态；在县城区内与具有法人资格的企业（含个体户）签订劳务合同满两年以上的非宁陕户口，连续在本县缴纳一年以上的社会保险且处于在缴状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（二）申请人及共同居住人名下有运营车辆或私家车价格不超过15万元（裸车）；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（三）申请人及共同居住人登记在册的经营主体注册资金不超过20万元；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（四）未享受搬迁政策或享受搬迁政策但搬迁至非县城区域；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（五）申请前两年内无房产交易、注销等情形；</w:t>
      </w:r>
    </w:p>
    <w:p>
      <w:pPr>
        <w:keepNext w:val="0"/>
        <w:keepLines w:val="0"/>
        <w:pageBreakBefore w:val="0"/>
        <w:widowControl w:val="0"/>
        <w:tabs>
          <w:tab w:val="right" w:pos="8205"/>
        </w:tabs>
        <w:kinsoku/>
        <w:wordWrap/>
        <w:overflowPunct/>
        <w:topLinePunct w:val="0"/>
        <w:autoSpaceDE/>
        <w:autoSpaceDN/>
        <w:bidi w:val="0"/>
        <w:adjustRightInd w:val="0"/>
        <w:snapToGrid/>
        <w:spacing w:beforeAutospacing="0" w:line="560" w:lineRule="exact"/>
        <w:ind w:left="0" w:lef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（六）在县城无住房或人均住房面积低于15平方米。</w:t>
      </w:r>
      <w:r>
        <w:rPr>
          <w:rFonts w:hint="eastAsia" w:ascii="仿宋_GB2312" w:hAnsi="仿宋_GB2312" w:eastAsia="仿宋_GB2312" w:cs="仿宋_GB2312"/>
          <w:b w:val="0"/>
          <w:bCs w:val="0"/>
          <w:color w:val="auto"/>
          <w:sz w:val="32"/>
          <w:szCs w:val="32"/>
          <w:highlight w:val="none"/>
          <w:lang w:val="en-US" w:eastAsia="zh-CN"/>
        </w:rPr>
        <w:tab/>
      </w:r>
    </w:p>
    <w:p>
      <w:pPr>
        <w:keepNext w:val="0"/>
        <w:keepLines w:val="0"/>
        <w:pageBreakBefore w:val="0"/>
        <w:widowControl w:val="0"/>
        <w:kinsoku/>
        <w:wordWrap/>
        <w:overflowPunct/>
        <w:topLinePunct w:val="0"/>
        <w:autoSpaceDE/>
        <w:autoSpaceDN/>
        <w:bidi w:val="0"/>
        <w:adjustRightInd w:val="0"/>
        <w:snapToGrid/>
        <w:spacing w:beforeAutospacing="0" w:line="560" w:lineRule="exact"/>
        <w:ind w:left="0" w:leftChars="0" w:firstLine="643" w:firstLineChars="200"/>
        <w:jc w:val="both"/>
        <w:textAlignment w:val="auto"/>
        <w:outlineLvl w:val="9"/>
        <w:rPr>
          <w:rFonts w:hint="eastAsia" w:ascii="仿宋" w:hAnsi="仿宋" w:eastAsia="仿宋" w:cs="仿宋"/>
          <w:b/>
          <w:bCs/>
          <w:snapToGrid/>
          <w:color w:val="auto"/>
          <w:kern w:val="0"/>
          <w:sz w:val="32"/>
          <w:szCs w:val="32"/>
          <w:highlight w:val="none"/>
          <w:lang w:val="en-US" w:eastAsia="zh-CN" w:bidi="ar"/>
        </w:rPr>
      </w:pPr>
      <w:r>
        <w:rPr>
          <w:rFonts w:hint="eastAsia" w:ascii="仿宋" w:hAnsi="仿宋" w:eastAsia="仿宋" w:cs="仿宋"/>
          <w:b/>
          <w:bCs/>
          <w:snapToGrid/>
          <w:color w:val="auto"/>
          <w:kern w:val="0"/>
          <w:sz w:val="32"/>
          <w:szCs w:val="32"/>
          <w:highlight w:val="none"/>
          <w:lang w:val="en-US" w:eastAsia="zh-CN" w:bidi="ar"/>
        </w:rPr>
        <w:t>陪同子女来县城读书人员申请公租房应同时具备下列条件：</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right="0" w:rightChars="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（一）户口在本县城关镇长安社区、三星社区、东河社区、老城社区、朱家嘴村以外区域；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（二）子女属于学前教育至高中三年级之间；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（三）申请人及共同居住人名下有运营车辆或私家车价格不超过15万元（裸车）；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（四）申请人及共同居住人登记在册的经营主体注册资金不超过20万元；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（五）未享受搬迁政策或享受搬迁政策但搬迁至非县城区域；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（六）申请前两年内无房产交易、注销等情形；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default" w:ascii="仿宋" w:hAnsi="仿宋" w:eastAsia="仿宋" w:cs="仿宋"/>
          <w:i w:val="0"/>
          <w:caps w:val="0"/>
          <w:color w:val="auto"/>
          <w:spacing w:val="0"/>
          <w:kern w:val="0"/>
          <w:sz w:val="32"/>
          <w:szCs w:val="32"/>
          <w:highlight w:val="cyan"/>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（七）在县城无住房或人均住房面积低于15平方米。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3"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b/>
          <w:bCs/>
          <w:i w:val="0"/>
          <w:caps w:val="0"/>
          <w:color w:val="auto"/>
          <w:spacing w:val="0"/>
          <w:kern w:val="0"/>
          <w:sz w:val="32"/>
          <w:szCs w:val="32"/>
          <w:highlight w:val="none"/>
          <w:shd w:val="clear" w:color="auto" w:fill="FFFFFF"/>
          <w:lang w:val="en-US" w:eastAsia="zh-CN" w:bidi="ar"/>
        </w:rPr>
        <w:t>其他：</w:t>
      </w:r>
      <w:r>
        <w:rPr>
          <w:rFonts w:hint="eastAsia" w:ascii="仿宋" w:hAnsi="仿宋" w:eastAsia="仿宋" w:cs="仿宋"/>
          <w:i w:val="0"/>
          <w:caps w:val="0"/>
          <w:color w:val="auto"/>
          <w:spacing w:val="0"/>
          <w:kern w:val="0"/>
          <w:sz w:val="32"/>
          <w:szCs w:val="32"/>
          <w:highlight w:val="none"/>
          <w:shd w:val="clear" w:color="auto" w:fill="FFFFFF"/>
          <w:lang w:val="en-US" w:eastAsia="zh-CN" w:bidi="ar"/>
        </w:rPr>
        <w:t>返乡创业人群，党政机关、企事业单位引进的特殊专业人才或因棚户区改造、重点工程拆迁临时安置过渡、处理重要特殊事件等情况，通过局党组会“一事一议”的方式研究后报县政府分管领导审定。</w:t>
      </w:r>
    </w:p>
    <w:p>
      <w:pPr>
        <w:pStyle w:val="8"/>
        <w:keepNext w:val="0"/>
        <w:keepLines w:val="0"/>
        <w:pageBreakBefore w:val="0"/>
        <w:widowControl w:val="0"/>
        <w:kinsoku/>
        <w:wordWrap/>
        <w:overflowPunct/>
        <w:topLinePunct w:val="0"/>
        <w:autoSpaceDE w:val="0"/>
        <w:autoSpaceDN w:val="0"/>
        <w:bidi w:val="0"/>
        <w:adjustRightInd/>
        <w:snapToGrid w:val="0"/>
        <w:spacing w:line="560" w:lineRule="exact"/>
        <w:ind w:left="0" w:leftChars="0" w:firstLine="640" w:firstLineChars="200"/>
        <w:jc w:val="both"/>
        <w:textAlignment w:val="auto"/>
        <w:outlineLvl w:val="9"/>
        <w:rPr>
          <w:rFonts w:hint="default" w:ascii="仿宋" w:hAnsi="仿宋" w:eastAsia="仿宋" w:cs="仿宋"/>
          <w:i w:val="0"/>
          <w:caps w:val="0"/>
          <w:snapToGrid/>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 xml:space="preserve">第二十七条 </w:t>
      </w:r>
      <w:r>
        <w:rPr>
          <w:rFonts w:hint="eastAsia" w:ascii="仿宋" w:hAnsi="仿宋" w:eastAsia="仿宋" w:cs="仿宋"/>
          <w:i w:val="0"/>
          <w:caps w:val="0"/>
          <w:snapToGrid/>
          <w:color w:val="auto"/>
          <w:spacing w:val="0"/>
          <w:kern w:val="0"/>
          <w:sz w:val="32"/>
          <w:szCs w:val="32"/>
          <w:highlight w:val="none"/>
          <w:shd w:val="clear" w:color="auto" w:fill="FFFFFF"/>
          <w:lang w:val="en-US" w:eastAsia="zh-CN" w:bidi="ar"/>
        </w:rPr>
        <w:t>为保证公开透明，每月上旬前将上月申请公租房家庭按递交申请顺序及</w:t>
      </w:r>
      <w:r>
        <w:rPr>
          <w:rFonts w:hint="eastAsia" w:ascii="仿宋" w:hAnsi="仿宋" w:cs="仿宋"/>
          <w:i w:val="0"/>
          <w:caps w:val="0"/>
          <w:snapToGrid/>
          <w:color w:val="auto"/>
          <w:spacing w:val="0"/>
          <w:kern w:val="0"/>
          <w:sz w:val="32"/>
          <w:szCs w:val="32"/>
          <w:highlight w:val="none"/>
          <w:shd w:val="clear" w:color="auto" w:fill="FFFFFF"/>
          <w:lang w:val="en-US" w:eastAsia="zh-CN" w:bidi="ar"/>
        </w:rPr>
        <w:t>申请类型</w:t>
      </w:r>
      <w:r>
        <w:rPr>
          <w:rFonts w:hint="eastAsia" w:ascii="仿宋" w:hAnsi="仿宋" w:eastAsia="仿宋" w:cs="仿宋"/>
          <w:i w:val="0"/>
          <w:caps w:val="0"/>
          <w:snapToGrid/>
          <w:color w:val="auto"/>
          <w:spacing w:val="0"/>
          <w:kern w:val="0"/>
          <w:sz w:val="32"/>
          <w:szCs w:val="32"/>
          <w:highlight w:val="none"/>
          <w:shd w:val="clear" w:color="auto" w:fill="FFFFFF"/>
          <w:lang w:val="en-US" w:eastAsia="zh-CN" w:bidi="ar"/>
        </w:rPr>
        <w:t>在政府官网公示5天，如有异议可</w:t>
      </w:r>
      <w:r>
        <w:rPr>
          <w:rFonts w:hint="eastAsia" w:ascii="仿宋" w:hAnsi="仿宋" w:cs="仿宋"/>
          <w:i w:val="0"/>
          <w:caps w:val="0"/>
          <w:snapToGrid/>
          <w:color w:val="auto"/>
          <w:spacing w:val="0"/>
          <w:kern w:val="0"/>
          <w:sz w:val="32"/>
          <w:szCs w:val="32"/>
          <w:highlight w:val="none"/>
          <w:shd w:val="clear" w:color="auto" w:fill="FFFFFF"/>
          <w:lang w:val="en-US" w:eastAsia="zh-CN" w:bidi="ar"/>
        </w:rPr>
        <w:t>反馈</w:t>
      </w:r>
      <w:r>
        <w:rPr>
          <w:rFonts w:hint="eastAsia" w:ascii="仿宋" w:hAnsi="仿宋" w:eastAsia="仿宋" w:cs="仿宋"/>
          <w:i w:val="0"/>
          <w:caps w:val="0"/>
          <w:snapToGrid/>
          <w:color w:val="auto"/>
          <w:spacing w:val="0"/>
          <w:kern w:val="0"/>
          <w:sz w:val="32"/>
          <w:szCs w:val="32"/>
          <w:highlight w:val="none"/>
          <w:shd w:val="clear" w:color="auto" w:fill="FFFFFF"/>
          <w:lang w:val="en-US" w:eastAsia="zh-CN" w:bidi="ar"/>
        </w:rPr>
        <w:t>至</w:t>
      </w:r>
      <w:r>
        <w:rPr>
          <w:rFonts w:hint="eastAsia" w:ascii="仿宋" w:hAnsi="仿宋" w:cs="仿宋"/>
          <w:i w:val="0"/>
          <w:caps w:val="0"/>
          <w:snapToGrid/>
          <w:color w:val="auto"/>
          <w:spacing w:val="0"/>
          <w:kern w:val="0"/>
          <w:sz w:val="32"/>
          <w:szCs w:val="32"/>
          <w:highlight w:val="none"/>
          <w:shd w:val="clear" w:color="auto" w:fill="FFFFFF"/>
          <w:lang w:val="en-US" w:eastAsia="zh-CN" w:bidi="ar"/>
        </w:rPr>
        <w:t>县住建局</w:t>
      </w:r>
      <w:r>
        <w:rPr>
          <w:rFonts w:hint="eastAsia" w:ascii="仿宋" w:hAnsi="仿宋" w:eastAsia="仿宋" w:cs="仿宋"/>
          <w:i w:val="0"/>
          <w:caps w:val="0"/>
          <w:snapToGrid/>
          <w:color w:val="auto"/>
          <w:spacing w:val="0"/>
          <w:kern w:val="0"/>
          <w:sz w:val="32"/>
          <w:szCs w:val="32"/>
          <w:highlight w:val="none"/>
          <w:shd w:val="clear" w:color="auto" w:fill="FFFFFF"/>
          <w:lang w:val="en-US" w:eastAsia="zh-CN" w:bidi="ar"/>
        </w:rPr>
        <w:t>（0915-6826756），核查后情况属实取消其申请资格。</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第二十八条</w:t>
      </w:r>
      <w:r>
        <w:rPr>
          <w:rFonts w:hint="eastAsia" w:ascii="仿宋_GB2312" w:hAnsi="仿宋_GB2312" w:eastAsia="仿宋_GB2312" w:cs="仿宋_GB2312"/>
          <w:snapToGrid/>
          <w:color w:val="auto"/>
          <w:kern w:val="0"/>
          <w:sz w:val="32"/>
          <w:szCs w:val="32"/>
          <w:highlight w:val="none"/>
          <w:lang w:val="en-US" w:eastAsia="zh-CN" w:bidi="ar"/>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申请公租房需提供下列申请材料：</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rightChars="0" w:firstLine="643" w:firstLineChars="200"/>
        <w:jc w:val="both"/>
        <w:textAlignment w:val="auto"/>
        <w:outlineLvl w:val="9"/>
        <w:rPr>
          <w:rFonts w:hint="eastAsia" w:ascii="仿宋" w:hAnsi="仿宋" w:eastAsia="仿宋" w:cs="仿宋"/>
          <w:b/>
          <w:bCs/>
          <w:snapToGrid/>
          <w:color w:val="auto"/>
          <w:kern w:val="0"/>
          <w:sz w:val="32"/>
          <w:szCs w:val="32"/>
          <w:highlight w:val="none"/>
          <w:lang w:val="en-US" w:eastAsia="zh-CN" w:bidi="ar"/>
        </w:rPr>
      </w:pPr>
      <w:r>
        <w:rPr>
          <w:rFonts w:hint="eastAsia" w:ascii="仿宋" w:hAnsi="仿宋" w:eastAsia="仿宋" w:cs="仿宋"/>
          <w:b/>
          <w:bCs/>
          <w:snapToGrid/>
          <w:color w:val="auto"/>
          <w:kern w:val="0"/>
          <w:sz w:val="32"/>
          <w:szCs w:val="32"/>
          <w:highlight w:val="none"/>
          <w:lang w:val="en-US" w:eastAsia="zh-CN" w:bidi="ar"/>
        </w:rPr>
        <w:t>（一）城镇最低收入、低收入、中等偏下收入住房困难家庭申请公租房提供材料：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default"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1.申请书；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2.公共租赁住房审批表；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default"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3.申请人及共同居住人上年度全部银行卡流水；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4.房屋证明材料（村、社区提供）；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5.申请人及共同居住人的身份证、户口簿复印件；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6.必要信息公示免责声明；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7.其它相关材料。</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before="0" w:beforeAutospacing="0" w:after="0" w:afterAutospacing="0" w:line="560" w:lineRule="exact"/>
        <w:ind w:right="0" w:rightChars="0" w:firstLine="643" w:firstLineChars="200"/>
        <w:jc w:val="both"/>
        <w:textAlignment w:val="auto"/>
        <w:outlineLvl w:val="9"/>
        <w:rPr>
          <w:rFonts w:hint="eastAsia" w:ascii="仿宋" w:hAnsi="仿宋" w:eastAsia="仿宋" w:cs="仿宋"/>
          <w:b/>
          <w:bCs/>
          <w:snapToGrid/>
          <w:color w:val="auto"/>
          <w:w w:val="100"/>
          <w:kern w:val="0"/>
          <w:sz w:val="32"/>
          <w:szCs w:val="32"/>
          <w:highlight w:val="none"/>
          <w:lang w:val="en-US" w:eastAsia="zh-CN" w:bidi="ar"/>
        </w:rPr>
      </w:pPr>
      <w:r>
        <w:rPr>
          <w:rFonts w:hint="eastAsia" w:ascii="仿宋" w:hAnsi="仿宋" w:eastAsia="仿宋" w:cs="仿宋"/>
          <w:b/>
          <w:bCs/>
          <w:snapToGrid/>
          <w:color w:val="auto"/>
          <w:w w:val="100"/>
          <w:kern w:val="0"/>
          <w:sz w:val="32"/>
          <w:szCs w:val="32"/>
          <w:highlight w:val="none"/>
          <w:lang w:val="en-US" w:eastAsia="zh-CN" w:bidi="ar"/>
        </w:rPr>
        <w:t>（二）新就业人员住房困难家庭申请公租房提供材料：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1.申请书；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2.公共租赁住房审批表；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3.房屋证明材料（用人单位开具函件）；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4.申请人及共同居住人的身份证、户口簿复印件；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5.入职文件或劳务合同；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6.用人单位作为丙方出具的书面担保证明；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7.必要信息公示免责声明。</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before="0" w:beforeAutospacing="0" w:after="0" w:afterAutospacing="0" w:line="560" w:lineRule="exact"/>
        <w:ind w:right="0" w:rightChars="0" w:firstLine="643" w:firstLineChars="200"/>
        <w:jc w:val="both"/>
        <w:textAlignment w:val="auto"/>
        <w:outlineLvl w:val="9"/>
        <w:rPr>
          <w:rFonts w:hint="eastAsia" w:ascii="仿宋" w:hAnsi="仿宋" w:eastAsia="仿宋" w:cs="仿宋"/>
          <w:snapToGrid/>
          <w:color w:val="auto"/>
          <w:kern w:val="0"/>
          <w:sz w:val="32"/>
          <w:szCs w:val="32"/>
          <w:highlight w:val="none"/>
          <w:lang w:val="en-US" w:eastAsia="zh-CN" w:bidi="ar"/>
        </w:rPr>
      </w:pPr>
      <w:r>
        <w:rPr>
          <w:rFonts w:hint="eastAsia" w:ascii="仿宋" w:hAnsi="仿宋" w:eastAsia="仿宋" w:cs="仿宋"/>
          <w:b/>
          <w:bCs/>
          <w:snapToGrid/>
          <w:color w:val="auto"/>
          <w:kern w:val="0"/>
          <w:sz w:val="32"/>
          <w:szCs w:val="32"/>
          <w:highlight w:val="none"/>
          <w:lang w:val="en-US" w:eastAsia="zh-CN" w:bidi="ar"/>
        </w:rPr>
        <w:t>（三）县城稳定就业的外来务工人员住房困难家庭申请公租房提供材料：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default"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1.申请书；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2.公共租赁住房审批表；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3.房屋证明材料（务工单位提供证明）；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4.申请人及共同居住人的身份证、户口簿复印件；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5.劳务合同；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6.工资明细清单；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7.务工单位出具的书面担保证明；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8.必要信息公示免责声明。</w:t>
      </w:r>
    </w:p>
    <w:p>
      <w:pPr>
        <w:keepNext w:val="0"/>
        <w:keepLines w:val="0"/>
        <w:pageBreakBefore w:val="0"/>
        <w:widowControl w:val="0"/>
        <w:numPr>
          <w:ilvl w:val="0"/>
          <w:numId w:val="0"/>
        </w:numPr>
        <w:suppressLineNumbers w:val="0"/>
        <w:kinsoku/>
        <w:wordWrap/>
        <w:overflowPunct w:val="0"/>
        <w:topLinePunct w:val="0"/>
        <w:autoSpaceDE w:val="0"/>
        <w:autoSpaceDN w:val="0"/>
        <w:bidi w:val="0"/>
        <w:adjustRightInd w:val="0"/>
        <w:snapToGrid w:val="0"/>
        <w:spacing w:before="0" w:beforeAutospacing="0" w:after="0" w:afterAutospacing="0" w:line="560" w:lineRule="exact"/>
        <w:ind w:right="0" w:rightChars="0" w:firstLine="643" w:firstLineChars="200"/>
        <w:jc w:val="both"/>
        <w:textAlignment w:val="auto"/>
        <w:outlineLvl w:val="9"/>
        <w:rPr>
          <w:rFonts w:hint="eastAsia" w:ascii="仿宋" w:hAnsi="仿宋" w:eastAsia="仿宋" w:cs="仿宋"/>
          <w:b/>
          <w:bCs/>
          <w:snapToGrid/>
          <w:color w:val="auto"/>
          <w:kern w:val="0"/>
          <w:sz w:val="32"/>
          <w:szCs w:val="32"/>
          <w:highlight w:val="none"/>
          <w:lang w:val="en-US" w:eastAsia="zh-CN" w:bidi="ar"/>
        </w:rPr>
      </w:pPr>
      <w:r>
        <w:rPr>
          <w:rFonts w:hint="eastAsia" w:ascii="仿宋" w:hAnsi="仿宋" w:eastAsia="仿宋" w:cs="仿宋"/>
          <w:b/>
          <w:bCs/>
          <w:snapToGrid/>
          <w:color w:val="auto"/>
          <w:kern w:val="0"/>
          <w:sz w:val="32"/>
          <w:szCs w:val="32"/>
          <w:highlight w:val="none"/>
          <w:lang w:val="en-US" w:eastAsia="zh-CN" w:bidi="ar"/>
        </w:rPr>
        <w:t>（四）陪同子女来县城读书住房困难家庭申请公租房提供材料：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1.申请书；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2.公共租赁住房审批表；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3.房屋证明材料（户口所在社区提供证明）；</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4.申请人及共同居住人的身份证、户口簿复印件；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5.子女学籍证明（不提供子女学籍证明的不能续租）；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default"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6.必要信息公示免责声明。</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第二十九条</w:t>
      </w:r>
      <w:r>
        <w:rPr>
          <w:rStyle w:val="11"/>
          <w:rFonts w:hint="eastAsia" w:ascii="仿宋_GB2312" w:hAnsi="仿宋_GB2312" w:eastAsia="仿宋_GB2312" w:cs="仿宋_GB2312"/>
          <w:i w:val="0"/>
          <w:caps w:val="0"/>
          <w:color w:val="auto"/>
          <w:spacing w:val="0"/>
          <w:kern w:val="0"/>
          <w:sz w:val="32"/>
          <w:szCs w:val="32"/>
          <w:highlight w:val="none"/>
          <w:shd w:val="clear" w:color="auto" w:fill="FFFFFF"/>
          <w:lang w:val="en-US" w:eastAsia="zh-CN" w:bidi="ar"/>
        </w:rPr>
        <w:t xml:space="preserve"> </w:t>
      </w:r>
      <w:r>
        <w:rPr>
          <w:rFonts w:hint="eastAsia" w:ascii="仿宋_GB2312" w:hAnsi="仿宋_GB2312" w:eastAsia="仿宋_GB2312" w:cs="仿宋_GB2312"/>
          <w:snapToGrid/>
          <w:color w:val="auto"/>
          <w:kern w:val="0"/>
          <w:sz w:val="32"/>
          <w:szCs w:val="32"/>
          <w:highlight w:val="none"/>
          <w:lang w:val="en-US" w:eastAsia="zh-CN" w:bidi="ar"/>
        </w:rPr>
        <w:t>申请公租房按下列程序进行：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（一）申请：坚持线上线下受理同步进行。线上提交至“陕西省保障房申请”小程序；线下受理资料提交至县政务大厅。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（二）初审：受理后由相关部门共同进行联合审核。初审不符合条件的对象，相关资料退回申请人。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（三）复审：各单位联合审核通过的对象，县住建局负责入户调查及信息核对，信息无误提交局党组会审定后向社会公示5个工作日，将无争议的对象列入轮候名单，复审有异议的，相关资料退回申请人。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（四）轮候：复审后符合条件的根据房源情况参照申请时间排序、住房困难程度、收入高低、轮候顺序配租并会议确定实物配租或租赁补贴保障。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snapToGrid/>
          <w:color w:val="auto"/>
          <w:spacing w:val="0"/>
          <w:kern w:val="0"/>
          <w:sz w:val="32"/>
          <w:szCs w:val="32"/>
          <w:highlight w:val="none"/>
          <w:shd w:val="clear" w:color="auto" w:fill="FFFFFF"/>
          <w:lang w:val="en-US" w:eastAsia="zh-CN" w:bidi="ar"/>
        </w:rPr>
        <w:t>第三十条</w:t>
      </w:r>
      <w:r>
        <w:rPr>
          <w:rFonts w:hint="eastAsia"/>
          <w:highlight w:val="none"/>
          <w:lang w:val="en-US" w:eastAsia="zh-CN"/>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宁陕县城镇最低收入、低收入和中等偏下收入住房困难家庭实行“三审三公示”的审核程序，其他人员实行“联审公示”的审核程序。</w:t>
      </w:r>
    </w:p>
    <w:p>
      <w:pPr>
        <w:pStyle w:val="8"/>
        <w:keepNext w:val="0"/>
        <w:keepLines w:val="0"/>
        <w:pageBreakBefore w:val="0"/>
        <w:widowControl w:val="0"/>
        <w:wordWrap/>
        <w:overflowPunct/>
        <w:topLinePunct w:val="0"/>
        <w:bidi w:val="0"/>
        <w:spacing w:line="560" w:lineRule="exact"/>
        <w:textAlignment w:val="auto"/>
        <w:outlineLvl w:val="9"/>
        <w:rPr>
          <w:rFonts w:hint="eastAsia"/>
          <w:highlight w:val="none"/>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jc w:val="center"/>
        <w:textAlignment w:val="auto"/>
        <w:outlineLvl w:val="9"/>
        <w:rPr>
          <w:rStyle w:val="11"/>
          <w:rFonts w:hint="eastAsia" w:ascii="黑体" w:hAnsi="黑体" w:eastAsia="黑体" w:cs="黑体"/>
          <w:b w:val="0"/>
          <w:bCs/>
          <w:i w:val="0"/>
          <w:caps w:val="0"/>
          <w:color w:val="auto"/>
          <w:spacing w:val="0"/>
          <w:sz w:val="32"/>
          <w:szCs w:val="32"/>
          <w:highlight w:val="none"/>
          <w:shd w:val="clear" w:color="auto" w:fill="FFFFFF"/>
          <w:lang w:val="en-US" w:eastAsia="zh-CN"/>
        </w:rPr>
      </w:pPr>
      <w:r>
        <w:rPr>
          <w:rStyle w:val="11"/>
          <w:rFonts w:hint="eastAsia" w:ascii="黑体" w:hAnsi="黑体" w:eastAsia="黑体" w:cs="黑体"/>
          <w:b w:val="0"/>
          <w:bCs/>
          <w:i w:val="0"/>
          <w:caps w:val="0"/>
          <w:color w:val="auto"/>
          <w:spacing w:val="0"/>
          <w:sz w:val="32"/>
          <w:szCs w:val="32"/>
          <w:highlight w:val="none"/>
          <w:shd w:val="clear" w:color="auto" w:fill="FFFFFF"/>
          <w:lang w:val="en-US" w:eastAsia="zh-CN"/>
        </w:rPr>
        <w:t>第五章   配租管理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sz w:val="32"/>
          <w:szCs w:val="32"/>
          <w:highlight w:val="none"/>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 xml:space="preserve">第三十一条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公租房房源确定后，县住建局应当制定配租方案并向社会公布。配租方案应当包括房源的位置、数量、户型、面积、租金标准、供应对象范围、意向登记时限、申请条件、申请程序等内容。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保障对象与配租排序确定后应当予以公示。公示无异议或者异议不成立的，保障对象按照配租排序选择公租房，配租结果及时向社会公开。</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color w:val="auto"/>
          <w:sz w:val="24"/>
          <w:szCs w:val="24"/>
          <w:highlight w:val="yellow"/>
          <w:lang w:val="en-US" w:eastAsia="zh-CN"/>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 xml:space="preserve">第三十二条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县住建局应当至少提前三天通知申请人前往指定地点采取随机摇号的方式确定配租房源，对因家庭人口增加、就业、子女就学等特殊原因需要调换公租房的，由申请人提出申请，通过局党组会研究决定，根据房源情况统一调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snapToGrid/>
          <w:color w:val="auto"/>
          <w:kern w:val="0"/>
          <w:sz w:val="32"/>
          <w:szCs w:val="32"/>
          <w:highlight w:val="none"/>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 xml:space="preserve">第三十三条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公租房配租户型及面积原则上应与保障对象的家庭人口规模、家庭结构等相适应。</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snapToGrid/>
          <w:color w:val="auto"/>
          <w:spacing w:val="0"/>
          <w:kern w:val="0"/>
          <w:sz w:val="32"/>
          <w:szCs w:val="32"/>
          <w:highlight w:val="none"/>
          <w:shd w:val="clear" w:color="auto" w:fill="FFFFFF"/>
          <w:lang w:val="en-US" w:eastAsia="zh-CN" w:bidi="ar"/>
        </w:rPr>
        <w:t xml:space="preserve">第三十四条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实施特殊群体精准保障，在持续做好城镇中等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napToGrid/>
        <w:spacing w:before="0" w:beforeAutospacing="0" w:after="0" w:afterAutospacing="0" w:line="560" w:lineRule="exact"/>
        <w:ind w:right="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偏下收入住房困难家庭的公租房保障工作的同时重点保障环卫、公交等公共服务行业以及重点发展产业符合条件的青年职工和外来务工人员。对符合公租房保障条件的军队抚恤优待对象和住房困难伤病残退役军人、城镇残疾人家庭、城市见义勇为人员家庭、省部级以上劳模家庭、优秀青年志愿者、城市归侨侨眷家庭、计划生育特殊困难家庭等，要按照有关规定落实优先保障，并对残疾人家庭在楼层等方面给予照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w:t>
      </w:r>
      <w:r>
        <w:rPr>
          <w:rStyle w:val="11"/>
          <w:rFonts w:hint="eastAsia" w:ascii="黑体" w:hAnsi="黑体" w:eastAsia="黑体" w:cs="黑体"/>
          <w:b w:val="0"/>
          <w:bCs/>
          <w:i w:val="0"/>
          <w:caps w:val="0"/>
          <w:snapToGrid/>
          <w:color w:val="auto"/>
          <w:spacing w:val="0"/>
          <w:kern w:val="0"/>
          <w:sz w:val="32"/>
          <w:szCs w:val="32"/>
          <w:highlight w:val="none"/>
          <w:shd w:val="clear" w:color="auto" w:fill="FFFFFF"/>
          <w:lang w:val="en-US" w:eastAsia="zh-CN" w:bidi="ar"/>
        </w:rPr>
        <w:t>三十</w:t>
      </w: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 xml:space="preserve">五条 </w:t>
      </w:r>
      <w:r>
        <w:rPr>
          <w:rFonts w:hint="eastAsia" w:ascii="仿宋" w:hAnsi="仿宋" w:eastAsia="仿宋" w:cs="仿宋"/>
          <w:i w:val="0"/>
          <w:caps w:val="0"/>
          <w:color w:val="auto"/>
          <w:spacing w:val="0"/>
          <w:kern w:val="0"/>
          <w:sz w:val="32"/>
          <w:szCs w:val="32"/>
          <w:highlight w:val="none"/>
          <w:shd w:val="clear" w:color="auto" w:fill="FFFFFF"/>
          <w:lang w:val="en-US" w:eastAsia="zh-CN" w:bidi="ar"/>
        </w:rPr>
        <w:t>保障对象确定具体房源后，在五个工作日内无正当理由未签订《公共租赁住房合同》，视为自动放弃，一年内不得重新申请，申请过程和结果向社会及时公开。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第三十六条</w:t>
      </w:r>
      <w:r>
        <w:rPr>
          <w:rFonts w:hint="eastAsia" w:ascii="仿宋" w:hAnsi="仿宋" w:eastAsia="仿宋" w:cs="仿宋"/>
          <w:i w:val="0"/>
          <w:caps w:val="0"/>
          <w:color w:val="auto"/>
          <w:spacing w:val="0"/>
          <w:kern w:val="0"/>
          <w:sz w:val="32"/>
          <w:szCs w:val="32"/>
          <w:highlight w:val="none"/>
          <w:shd w:val="clear" w:color="auto" w:fill="FFFFFF"/>
          <w:lang w:val="en-US" w:eastAsia="zh-CN" w:bidi="ar"/>
        </w:rPr>
        <w:t xml:space="preserve"> 保障对象选择公租房后，公租房所有权人或者其委托的运营单位与保障对象应当签订书面租赁合同。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租赁合同签订前，所有权人或者其委托的运营单位应当将租赁合同中涉及承租人租赁责任和腾退公租房的条款内容向承租人说明。</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_GB2312" w:hAnsi="仿宋_GB2312" w:eastAsia="仿宋_GB2312" w:cs="仿宋_GB2312"/>
          <w:snapToGrid/>
          <w:color w:val="auto"/>
          <w:kern w:val="0"/>
          <w:sz w:val="32"/>
          <w:szCs w:val="32"/>
          <w:highlight w:val="none"/>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 xml:space="preserve">第三十七条 </w:t>
      </w:r>
      <w:r>
        <w:rPr>
          <w:rFonts w:hint="default" w:ascii="仿宋" w:hAnsi="仿宋" w:eastAsia="仿宋" w:cs="仿宋"/>
          <w:i w:val="0"/>
          <w:caps w:val="0"/>
          <w:color w:val="auto"/>
          <w:spacing w:val="0"/>
          <w:kern w:val="0"/>
          <w:sz w:val="32"/>
          <w:szCs w:val="32"/>
          <w:highlight w:val="none"/>
          <w:shd w:val="clear" w:color="auto" w:fill="FFFFFF"/>
          <w:lang w:val="en-US" w:eastAsia="zh-CN" w:bidi="ar"/>
        </w:rPr>
        <w:t>公租房租赁合同一般应当包括以下内容：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default" w:ascii="仿宋" w:hAnsi="仿宋" w:eastAsia="仿宋" w:cs="仿宋"/>
          <w:i w:val="0"/>
          <w:caps w:val="0"/>
          <w:color w:val="auto"/>
          <w:spacing w:val="0"/>
          <w:kern w:val="0"/>
          <w:sz w:val="32"/>
          <w:szCs w:val="32"/>
          <w:highlight w:val="none"/>
          <w:shd w:val="clear" w:color="auto" w:fill="FFFFFF"/>
          <w:lang w:val="en-US" w:eastAsia="zh-CN" w:bidi="ar"/>
        </w:rPr>
        <w:t>（一）合同当事人的名称或姓名</w:t>
      </w:r>
      <w:r>
        <w:rPr>
          <w:rFonts w:hint="eastAsia" w:ascii="仿宋" w:hAnsi="仿宋" w:eastAsia="仿宋" w:cs="仿宋"/>
          <w:i w:val="0"/>
          <w:caps w:val="0"/>
          <w:color w:val="auto"/>
          <w:spacing w:val="0"/>
          <w:kern w:val="0"/>
          <w:sz w:val="32"/>
          <w:szCs w:val="32"/>
          <w:highlight w:val="none"/>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default" w:ascii="仿宋" w:hAnsi="仿宋" w:eastAsia="仿宋" w:cs="仿宋"/>
          <w:i w:val="0"/>
          <w:caps w:val="0"/>
          <w:color w:val="auto"/>
          <w:spacing w:val="0"/>
          <w:kern w:val="0"/>
          <w:sz w:val="32"/>
          <w:szCs w:val="32"/>
          <w:highlight w:val="none"/>
          <w:shd w:val="clear" w:color="auto" w:fill="FFFFFF"/>
          <w:lang w:val="en-US" w:eastAsia="zh-CN" w:bidi="ar"/>
        </w:rPr>
        <w:t>（二）房屋的位置、用途、面积、房号、室内设施和设备，以及使用要求；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default" w:ascii="仿宋" w:hAnsi="仿宋" w:eastAsia="仿宋" w:cs="仿宋"/>
          <w:i w:val="0"/>
          <w:caps w:val="0"/>
          <w:color w:val="auto"/>
          <w:spacing w:val="0"/>
          <w:kern w:val="0"/>
          <w:sz w:val="32"/>
          <w:szCs w:val="32"/>
          <w:highlight w:val="none"/>
          <w:shd w:val="clear" w:color="auto" w:fill="FFFFFF"/>
          <w:lang w:val="en-US" w:eastAsia="zh-CN" w:bidi="ar"/>
        </w:rPr>
        <w:t>（三）租赁期限、租金数额和支付方式</w:t>
      </w:r>
      <w:r>
        <w:rPr>
          <w:rFonts w:hint="eastAsia" w:ascii="仿宋" w:hAnsi="仿宋" w:eastAsia="仿宋" w:cs="仿宋"/>
          <w:i w:val="0"/>
          <w:caps w:val="0"/>
          <w:color w:val="auto"/>
          <w:spacing w:val="0"/>
          <w:kern w:val="0"/>
          <w:sz w:val="32"/>
          <w:szCs w:val="32"/>
          <w:highlight w:val="none"/>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default" w:ascii="仿宋" w:hAnsi="仿宋" w:eastAsia="仿宋" w:cs="仿宋"/>
          <w:i w:val="0"/>
          <w:caps w:val="0"/>
          <w:color w:val="auto"/>
          <w:spacing w:val="0"/>
          <w:kern w:val="0"/>
          <w:sz w:val="32"/>
          <w:szCs w:val="32"/>
          <w:highlight w:val="none"/>
          <w:shd w:val="clear" w:color="auto" w:fill="FFFFFF"/>
          <w:lang w:val="en-US" w:eastAsia="zh-CN" w:bidi="ar"/>
        </w:rPr>
        <w:t>（四）房屋维修责任；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default" w:ascii="仿宋" w:hAnsi="仿宋" w:eastAsia="仿宋" w:cs="仿宋"/>
          <w:i w:val="0"/>
          <w:caps w:val="0"/>
          <w:color w:val="auto"/>
          <w:spacing w:val="0"/>
          <w:kern w:val="0"/>
          <w:sz w:val="32"/>
          <w:szCs w:val="32"/>
          <w:highlight w:val="none"/>
          <w:shd w:val="clear" w:color="auto" w:fill="FFFFFF"/>
          <w:lang w:val="en-US" w:eastAsia="zh-CN" w:bidi="ar"/>
        </w:rPr>
        <w:t>（五）物业服务、水、电、燃气、垃圾处理等相关费用的缴纳责任；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default" w:ascii="仿宋" w:hAnsi="仿宋" w:eastAsia="仿宋" w:cs="仿宋"/>
          <w:i w:val="0"/>
          <w:caps w:val="0"/>
          <w:color w:val="auto"/>
          <w:spacing w:val="0"/>
          <w:kern w:val="0"/>
          <w:sz w:val="32"/>
          <w:szCs w:val="32"/>
          <w:highlight w:val="none"/>
          <w:shd w:val="clear" w:color="auto" w:fill="FFFFFF"/>
          <w:lang w:val="en-US" w:eastAsia="zh-CN" w:bidi="ar"/>
        </w:rPr>
        <w:t>（六）违约责任及争议解决办法</w:t>
      </w:r>
      <w:r>
        <w:rPr>
          <w:rFonts w:hint="eastAsia" w:ascii="仿宋" w:hAnsi="仿宋" w:eastAsia="仿宋" w:cs="仿宋"/>
          <w:i w:val="0"/>
          <w:caps w:val="0"/>
          <w:color w:val="auto"/>
          <w:spacing w:val="0"/>
          <w:kern w:val="0"/>
          <w:sz w:val="32"/>
          <w:szCs w:val="32"/>
          <w:highlight w:val="none"/>
          <w:shd w:val="clear" w:color="auto"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default" w:ascii="仿宋" w:hAnsi="仿宋" w:eastAsia="仿宋" w:cs="仿宋"/>
          <w:i w:val="0"/>
          <w:caps w:val="0"/>
          <w:color w:val="auto"/>
          <w:spacing w:val="0"/>
          <w:kern w:val="0"/>
          <w:sz w:val="32"/>
          <w:szCs w:val="32"/>
          <w:highlight w:val="none"/>
          <w:shd w:val="clear" w:color="auto" w:fill="FFFFFF"/>
          <w:lang w:val="en-US" w:eastAsia="zh-CN" w:bidi="ar"/>
        </w:rPr>
        <w:t>（七）其他应当约定的事项。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合同签订后，公租房所有权人或者其委托的运营单位应当在30日内将合同报县住建局物业管理与房产交易所备案。</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 xml:space="preserve">第三十八条 </w:t>
      </w:r>
      <w:r>
        <w:rPr>
          <w:rFonts w:hint="eastAsia" w:ascii="仿宋" w:hAnsi="仿宋" w:eastAsia="仿宋" w:cs="仿宋"/>
          <w:i w:val="0"/>
          <w:caps w:val="0"/>
          <w:color w:val="auto"/>
          <w:spacing w:val="0"/>
          <w:kern w:val="0"/>
          <w:sz w:val="32"/>
          <w:szCs w:val="32"/>
          <w:highlight w:val="none"/>
          <w:shd w:val="clear" w:color="auto" w:fill="FFFFFF"/>
          <w:lang w:val="en-US" w:eastAsia="zh-CN" w:bidi="ar"/>
        </w:rPr>
        <w:t>承租人应当根据合同约定，按时支付租金。</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 xml:space="preserve">第三十九条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县住建局应当将公租房的相关信息及时向社会公开。</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center"/>
        <w:textAlignment w:val="auto"/>
        <w:outlineLvl w:val="9"/>
        <w:rPr>
          <w:rStyle w:val="11"/>
          <w:rFonts w:hint="eastAsia" w:ascii="仿宋" w:hAnsi="仿宋" w:eastAsia="仿宋" w:cs="仿宋"/>
          <w:b w:val="0"/>
          <w:bCs/>
          <w:i w:val="0"/>
          <w:caps w:val="0"/>
          <w:color w:val="auto"/>
          <w:spacing w:val="0"/>
          <w:kern w:val="0"/>
          <w:sz w:val="32"/>
          <w:szCs w:val="32"/>
          <w:highlight w:val="none"/>
          <w:shd w:val="clear" w:color="auto" w:fill="FFFFFF"/>
          <w:lang w:val="en-US" w:eastAsia="zh-CN" w:bidi="ar"/>
        </w:rPr>
      </w:pP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center"/>
        <w:textAlignment w:val="auto"/>
        <w:outlineLvl w:val="9"/>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第六章 运营管理</w:t>
      </w:r>
    </w:p>
    <w:p>
      <w:pPr>
        <w:pStyle w:val="2"/>
        <w:keepNext w:val="0"/>
        <w:keepLines w:val="0"/>
        <w:pageBreakBefore w:val="0"/>
        <w:widowControl w:val="0"/>
        <w:kinsoku/>
        <w:wordWrap/>
        <w:topLinePunct w:val="0"/>
        <w:bidi w:val="0"/>
        <w:adjustRightInd w:val="0"/>
        <w:spacing w:beforeAutospacing="0" w:line="560" w:lineRule="exact"/>
        <w:ind w:left="0" w:lef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第四十条</w:t>
      </w:r>
      <w:r>
        <w:rPr>
          <w:rFonts w:hint="eastAsia" w:ascii="仿宋_GB2312" w:hAnsi="仿宋_GB2312" w:eastAsia="仿宋_GB2312" w:cs="仿宋_GB2312"/>
          <w:b w:val="0"/>
          <w:bCs w:val="0"/>
          <w:color w:val="auto"/>
          <w:sz w:val="32"/>
          <w:szCs w:val="32"/>
          <w:highlight w:val="none"/>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政府投资建设的公租房运营管理责任主体为产权所有部门或单位。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第四十一条</w:t>
      </w:r>
      <w:r>
        <w:rPr>
          <w:rFonts w:hint="eastAsia" w:ascii="仿宋_GB2312" w:hAnsi="仿宋_GB2312" w:eastAsia="仿宋_GB2312" w:cs="仿宋_GB2312"/>
          <w:b w:val="0"/>
          <w:bCs w:val="0"/>
          <w:color w:val="auto"/>
          <w:sz w:val="32"/>
          <w:szCs w:val="32"/>
          <w:highlight w:val="none"/>
          <w:lang w:val="en-US" w:eastAsia="zh-CN"/>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县住建局应积极推进政府购买公租房运营管理服务工作，吸引社会力量参与公租房运营管理，不断提高公租房运营管理专业化、规范化水平。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县财政局将公租房小区管理服务费用纳入财政预算予以保障，以购买服务方式引入第三方机构参与服务管理，切实管理好国有资产，确保小区服务能够正常运转。</w:t>
      </w:r>
    </w:p>
    <w:p>
      <w:pPr>
        <w:keepNext w:val="0"/>
        <w:keepLines w:val="0"/>
        <w:pageBreakBefore w:val="0"/>
        <w:widowControl w:val="0"/>
        <w:kinsoku/>
        <w:wordWrap/>
        <w:topLinePunct w:val="0"/>
        <w:bidi w:val="0"/>
        <w:adjustRightInd w:val="0"/>
        <w:spacing w:beforeAutospacing="0" w:line="560" w:lineRule="exact"/>
        <w:ind w:left="0" w:leftChars="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第四十二条</w:t>
      </w:r>
      <w:r>
        <w:rPr>
          <w:rFonts w:hint="eastAsia" w:ascii="仿宋_GB2312" w:hAnsi="仿宋_GB2312" w:eastAsia="仿宋_GB2312" w:cs="仿宋_GB2312"/>
          <w:b w:val="0"/>
          <w:bCs w:val="0"/>
          <w:color w:val="auto"/>
          <w:sz w:val="32"/>
          <w:szCs w:val="32"/>
          <w:highlight w:val="none"/>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公租房小区由公租房产权人按照有关法律法规确定物业服务企业进行管理。物业服务企业应当按照法律法规、规章及相关政策规定为住户提供服务。物业服务费实行政府指导价，由物业使用人承担。</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第四十三条</w:t>
      </w:r>
      <w:r>
        <w:rPr>
          <w:rFonts w:hint="eastAsia" w:ascii="仿宋_GB2312" w:hAnsi="仿宋_GB2312" w:eastAsia="仿宋_GB2312" w:cs="仿宋_GB2312"/>
          <w:snapToGrid/>
          <w:color w:val="auto"/>
          <w:kern w:val="0"/>
          <w:sz w:val="32"/>
          <w:szCs w:val="32"/>
          <w:highlight w:val="none"/>
          <w:lang w:val="en-US" w:eastAsia="zh-CN" w:bidi="ar"/>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公租房项目配建的商业用房应按照科学配置、便民利民、市场运作、保值增值的原则，配置超市、药店等必备的商业业态和便民服务项目。县住建局负责制定配置方案、招租方案和租赁合同文本。</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第四十四条</w:t>
      </w:r>
      <w:r>
        <w:rPr>
          <w:rFonts w:hint="eastAsia" w:ascii="仿宋_GB2312" w:hAnsi="仿宋_GB2312" w:eastAsia="仿宋_GB2312" w:cs="仿宋_GB2312"/>
          <w:snapToGrid/>
          <w:color w:val="auto"/>
          <w:kern w:val="0"/>
          <w:sz w:val="32"/>
          <w:szCs w:val="32"/>
          <w:highlight w:val="none"/>
          <w:lang w:val="en-US" w:eastAsia="zh-CN" w:bidi="ar"/>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县住建局负责辖区内公租房筹集、房源配租、使用监管以及违规租售行为查处等工作，会同相关职能部门做好保障资格复审等相关工作。</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第四十五条</w:t>
      </w:r>
      <w:r>
        <w:rPr>
          <w:rFonts w:hint="eastAsia" w:ascii="仿宋_GB2312" w:hAnsi="仿宋_GB2312" w:eastAsia="仿宋_GB2312" w:cs="仿宋_GB2312"/>
          <w:snapToGrid/>
          <w:color w:val="auto"/>
          <w:kern w:val="0"/>
          <w:sz w:val="32"/>
          <w:szCs w:val="32"/>
          <w:highlight w:val="none"/>
          <w:lang w:val="en-US" w:eastAsia="zh-CN" w:bidi="ar"/>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公租房租赁合同期限一般为年签制，即一年一签，需要续租的，承租人应在合同期满1个月前到县住建局提出申请。每3年由县住建局组织相关联审部门对已配租的家庭进行复审，经审核符合条件的，准许续租并签订租房合同。不符合条件的，责令其在规定的搬迁期内退回公租房，搬迁期原则上不得超过1个月。搬迁期内应按合同约定缴纳租金。搬迁期满不腾退公租房的，承租人确无其他住房的，应当按照市场租金价格缴纳租金；承租人有其他住房的，公租房所有权人可以依法向人民法院申请强制执行承租人腾退公租房。</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第四十六条</w:t>
      </w:r>
      <w:r>
        <w:rPr>
          <w:rFonts w:hint="eastAsia" w:ascii="仿宋" w:hAnsi="仿宋" w:eastAsia="仿宋" w:cs="仿宋"/>
          <w:i w:val="0"/>
          <w:caps w:val="0"/>
          <w:color w:val="auto"/>
          <w:spacing w:val="0"/>
          <w:kern w:val="0"/>
          <w:sz w:val="32"/>
          <w:szCs w:val="32"/>
          <w:highlight w:val="none"/>
          <w:shd w:val="clear" w:color="auto" w:fill="FFFFFF"/>
          <w:lang w:val="en-US" w:eastAsia="zh-CN" w:bidi="ar"/>
        </w:rPr>
        <w:t xml:space="preserve"> 承租人享受公租房保障后，出现下列情形之一的，应当按规定退出公租房保障：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（一）不再符合公租房保障条件的；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（二）转借、转租、转售或者擅自调换所承租公租房，从事经营活动以及擅自改变住房用途的；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（三）在公租房内从事违法活动的；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（四）破坏或者擅自改变所承租公租房结构，被查到时拒不恢复原状的；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（五）提供虚假材料等取得公租房情形的；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（六）无正当理由连续6个月以上闲置公租房的；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（七）累计6个月以上拖欠租金的；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（八）主申请人在租赁期内死亡的，其共同居住人经审核不符合继续承租要求的；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（九）承租人和共同居住人在本市获得其他形式保障性住房或在县城购买、受赠、继承、租赁其他住房；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（十）因承租人离职、退休等情形，不再符合公共租赁住房申请条件的；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（十一）在县住建局或县住建局委托机构进行日常管理工作时，承租人无正当理由拒不配合、实施或威胁实施暴力行为抗拒管理的；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对违反上述情况之一承租人家庭中有党员干部的，将问题线索移交纪委监委依纪依规问责处理；对于违反上述情况的承租家庭中为普通居民的，责令退房，5年内不得再次申请。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Fonts w:hint="eastAsia" w:ascii="仿宋" w:hAnsi="仿宋" w:eastAsia="仿宋" w:cs="仿宋"/>
          <w:i w:val="0"/>
          <w:caps w:val="0"/>
          <w:color w:val="auto"/>
          <w:spacing w:val="0"/>
          <w:kern w:val="0"/>
          <w:sz w:val="32"/>
          <w:szCs w:val="32"/>
          <w:highlight w:val="none"/>
          <w:shd w:val="clear" w:color="auto" w:fill="FFFFFF"/>
          <w:lang w:val="en-US" w:eastAsia="zh-CN" w:bidi="ar"/>
        </w:rPr>
        <w:t>承租人拒不退回公租房的，县住建局应出具责令限期退回的决定书，责令其在规定的搬迁期内退回公租房。承租家庭对处理决定不服的，可依法申请行政复议或提起行政诉讼。承租家庭在法定期限内不申请行政复议或者不提起行政诉讼，在规定期限内不退回公租房的，县住建局可依法申请人民法院强制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第四十七条</w:t>
      </w:r>
      <w:r>
        <w:rPr>
          <w:rFonts w:hint="eastAsia" w:ascii="仿宋_GB2312" w:hAnsi="仿宋_GB2312" w:eastAsia="仿宋_GB2312" w:cs="仿宋_GB2312"/>
          <w:snapToGrid/>
          <w:color w:val="auto"/>
          <w:kern w:val="0"/>
          <w:sz w:val="32"/>
          <w:szCs w:val="32"/>
          <w:highlight w:val="none"/>
          <w:lang w:val="en-US" w:eastAsia="zh-CN" w:bidi="ar"/>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承租人退出公租房前，应当结清房屋租金和水、电、气、物业服务等相关费用，公租房及其设施有损坏、遗失的，承租人应当恢复、修理和赔偿。</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 xml:space="preserve">第四十八条 </w:t>
      </w:r>
      <w:r>
        <w:rPr>
          <w:rFonts w:hint="eastAsia" w:ascii="仿宋" w:hAnsi="仿宋" w:eastAsia="仿宋" w:cs="仿宋"/>
          <w:i w:val="0"/>
          <w:caps w:val="0"/>
          <w:color w:val="auto"/>
          <w:spacing w:val="0"/>
          <w:kern w:val="0"/>
          <w:sz w:val="32"/>
          <w:szCs w:val="32"/>
          <w:highlight w:val="none"/>
          <w:shd w:val="clear" w:color="auto" w:fill="FFFFFF"/>
          <w:lang w:val="en-US" w:eastAsia="zh-CN" w:bidi="ar"/>
        </w:rPr>
        <w:t>主申请人在租赁期内死亡的，其共同居住人应主动上报，县住建局应在一个月内对其共同居住人进行审核，符合条件的方可继续居住。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center"/>
        <w:textAlignment w:val="auto"/>
        <w:outlineLvl w:val="9"/>
        <w:rPr>
          <w:rFonts w:hint="eastAsia" w:ascii="仿宋" w:hAnsi="仿宋" w:eastAsia="仿宋" w:cs="仿宋"/>
          <w:b w:val="0"/>
          <w:bCs w:val="0"/>
          <w:snapToGrid/>
          <w:color w:val="auto"/>
          <w:kern w:val="0"/>
          <w:sz w:val="32"/>
          <w:szCs w:val="32"/>
          <w:highlight w:val="no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topLinePunct w:val="0"/>
        <w:bidi w:val="0"/>
        <w:adjustRightInd w:val="0"/>
        <w:spacing w:before="0" w:beforeAutospacing="0" w:after="0" w:afterAutospacing="0" w:line="560" w:lineRule="exact"/>
        <w:ind w:left="0" w:leftChars="0" w:right="0" w:firstLine="640" w:firstLineChars="200"/>
        <w:jc w:val="center"/>
        <w:textAlignment w:val="auto"/>
        <w:outlineLvl w:val="9"/>
        <w:rPr>
          <w:rFonts w:hint="eastAsia" w:ascii="黑体" w:hAnsi="黑体" w:eastAsia="黑体" w:cs="黑体"/>
          <w:b w:val="0"/>
          <w:bCs w:val="0"/>
          <w:color w:val="auto"/>
          <w:kern w:val="0"/>
          <w:sz w:val="32"/>
          <w:szCs w:val="32"/>
          <w:highlight w:val="none"/>
        </w:rPr>
      </w:pPr>
      <w:r>
        <w:rPr>
          <w:rFonts w:hint="eastAsia" w:ascii="黑体" w:hAnsi="黑体" w:eastAsia="黑体" w:cs="黑体"/>
          <w:b w:val="0"/>
          <w:bCs w:val="0"/>
          <w:snapToGrid/>
          <w:color w:val="auto"/>
          <w:kern w:val="0"/>
          <w:sz w:val="32"/>
          <w:szCs w:val="32"/>
          <w:highlight w:val="none"/>
          <w:lang w:val="en-US" w:eastAsia="zh-CN" w:bidi="ar"/>
        </w:rPr>
        <w:t>第七章  监督管理</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第四十九条</w:t>
      </w:r>
      <w:r>
        <w:rPr>
          <w:rFonts w:hint="eastAsia" w:ascii="仿宋_GB2312" w:hAnsi="仿宋_GB2312" w:eastAsia="仿宋_GB2312" w:cs="仿宋_GB2312"/>
          <w:snapToGrid/>
          <w:color w:val="auto"/>
          <w:kern w:val="0"/>
          <w:sz w:val="32"/>
          <w:szCs w:val="32"/>
          <w:highlight w:val="none"/>
          <w:lang w:val="en-US" w:eastAsia="zh-CN" w:bidi="ar"/>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县住建局应当组织对承租或购买公租房人员履行合同约定的情况进行监督检查，有关单位和个人应予以配合，如实提供资料。</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第五十条</w:t>
      </w:r>
      <w:r>
        <w:rPr>
          <w:rFonts w:hint="eastAsia" w:ascii="仿宋_GB2312" w:hAnsi="仿宋_GB2312" w:eastAsia="仿宋_GB2312" w:cs="仿宋_GB2312"/>
          <w:snapToGrid/>
          <w:color w:val="auto"/>
          <w:kern w:val="0"/>
          <w:sz w:val="32"/>
          <w:szCs w:val="32"/>
          <w:highlight w:val="none"/>
          <w:lang w:val="en-US" w:eastAsia="zh-CN" w:bidi="ar"/>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县住建局应结合我县实际，会同县公安局、县人社民政局、县自然资源局、县市场监管局等部门以及镇、村（社区）开展公租房保障资格复核工作。</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第五十一条</w:t>
      </w:r>
      <w:r>
        <w:rPr>
          <w:rFonts w:hint="eastAsia" w:ascii="仿宋_GB2312" w:hAnsi="仿宋_GB2312" w:eastAsia="仿宋_GB2312" w:cs="仿宋_GB2312"/>
          <w:snapToGrid/>
          <w:color w:val="auto"/>
          <w:kern w:val="0"/>
          <w:sz w:val="32"/>
          <w:szCs w:val="32"/>
          <w:highlight w:val="none"/>
          <w:lang w:val="en-US" w:eastAsia="zh-CN" w:bidi="ar"/>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公租房保障期间，县住建局对相关部门的工作检查、审计以及群众投诉举报、媒体曝光等渠道反馈承租人存在违反本《办法》第四十六条情形的应及时组织开展调查复核工作。</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第五十二条</w:t>
      </w:r>
      <w:r>
        <w:rPr>
          <w:rFonts w:hint="eastAsia" w:ascii="仿宋_GB2312" w:hAnsi="仿宋_GB2312" w:eastAsia="仿宋_GB2312" w:cs="仿宋_GB2312"/>
          <w:snapToGrid/>
          <w:color w:val="auto"/>
          <w:kern w:val="0"/>
          <w:sz w:val="32"/>
          <w:szCs w:val="32"/>
          <w:highlight w:val="none"/>
          <w:lang w:val="en-US" w:eastAsia="zh-CN" w:bidi="ar"/>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申请人隐瞒有关情况或者提供虚假材料申请公租房的，县住建局不予受理，给予警告，并记入公租房管理档案。以欺骗等不正手段，登记为轮候对象或者承租公租房的，记入公租房管理档案；登记为轮候对象的，取消其登记；已承租公租房的，责令限期退回所承租公租房，并按市场价格补缴租金，逾期不退回的，可以依法申请人民法院强制执行，承租人及共同居住人自退回公租房之日起5年内不得再次申请公租房。</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 xml:space="preserve">第五十三条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公租房承租人违反公租房政策和租赁合同约定的，由产权人或者其委托的运营管理机构按照合同约定依法追究其违约责任，并将当事人违反公租房管理规定及严重违约行为记入诚信档案。</w:t>
      </w:r>
    </w:p>
    <w:p>
      <w:pPr>
        <w:keepNext w:val="0"/>
        <w:keepLines w:val="0"/>
        <w:pageBreakBefore w:val="0"/>
        <w:widowControl w:val="0"/>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第五十四条</w:t>
      </w:r>
      <w:r>
        <w:rPr>
          <w:rFonts w:hint="eastAsia" w:ascii="仿宋_GB2312" w:hAnsi="仿宋_GB2312" w:eastAsia="仿宋_GB2312" w:cs="仿宋_GB2312"/>
          <w:snapToGrid/>
          <w:color w:val="auto"/>
          <w:kern w:val="0"/>
          <w:sz w:val="32"/>
          <w:szCs w:val="32"/>
          <w:highlight w:val="none"/>
          <w:lang w:val="en-US" w:eastAsia="zh-CN" w:bidi="ar"/>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县住建局、管理机构及其工作人员在公租房管理工作中不履行本办法规定的职责，或者滥用职权、玩忽职守、徇私舞弊的，对直接负责的主管人员和其他直接责任人员依法给予处分；构成犯罪的，依法追究刑事责任。</w:t>
      </w:r>
    </w:p>
    <w:p>
      <w:pPr>
        <w:keepNext w:val="0"/>
        <w:keepLines w:val="0"/>
        <w:pageBreakBefore w:val="0"/>
        <w:widowControl w:val="0"/>
        <w:kinsoku/>
        <w:wordWrap/>
        <w:topLinePunct w:val="0"/>
        <w:bidi w:val="0"/>
        <w:spacing w:line="560" w:lineRule="exact"/>
        <w:ind w:left="0" w:leftChars="0"/>
        <w:textAlignment w:val="auto"/>
        <w:outlineLvl w:val="9"/>
        <w:rPr>
          <w:rFonts w:hint="eastAsia" w:ascii="仿宋" w:hAnsi="仿宋" w:eastAsia="仿宋" w:cs="仿宋"/>
          <w:color w:val="auto"/>
          <w:sz w:val="32"/>
          <w:szCs w:val="32"/>
          <w:highlight w:val="none"/>
          <w:lang w:val="en-US" w:eastAsia="zh-CN"/>
        </w:rPr>
      </w:pP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560" w:lineRule="exact"/>
        <w:ind w:left="0" w:leftChars="0" w:right="0" w:firstLine="640" w:firstLineChars="200"/>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snapToGrid/>
          <w:color w:val="auto"/>
          <w:kern w:val="0"/>
          <w:sz w:val="32"/>
          <w:szCs w:val="32"/>
          <w:highlight w:val="none"/>
          <w:lang w:val="en-US" w:eastAsia="zh-CN" w:bidi="ar"/>
        </w:rPr>
        <w:t>第八章  附  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bidi w:val="0"/>
        <w:spacing w:before="0" w:beforeAutospacing="0" w:after="0" w:afterAutospacing="0" w:line="560" w:lineRule="exact"/>
        <w:ind w:left="0" w:leftChars="0" w:right="0" w:firstLine="640" w:firstLineChars="200"/>
        <w:jc w:val="both"/>
        <w:textAlignment w:val="auto"/>
        <w:outlineLvl w:val="9"/>
        <w:rPr>
          <w:rFonts w:hint="eastAsia" w:ascii="仿宋" w:hAnsi="仿宋" w:eastAsia="仿宋" w:cs="仿宋"/>
          <w:i w:val="0"/>
          <w:caps w:val="0"/>
          <w:color w:val="auto"/>
          <w:spacing w:val="0"/>
          <w:kern w:val="0"/>
          <w:sz w:val="32"/>
          <w:szCs w:val="32"/>
          <w:highlight w:val="none"/>
          <w:shd w:val="clear" w:color="auto" w:fill="FFFFFF"/>
          <w:lang w:val="en-US" w:eastAsia="zh-CN" w:bidi="ar"/>
        </w:rPr>
      </w:pPr>
      <w:r>
        <w:rPr>
          <w:rStyle w:val="11"/>
          <w:rFonts w:hint="eastAsia" w:ascii="黑体" w:hAnsi="黑体" w:eastAsia="黑体" w:cs="黑体"/>
          <w:b w:val="0"/>
          <w:bCs/>
          <w:i w:val="0"/>
          <w:caps w:val="0"/>
          <w:color w:val="auto"/>
          <w:spacing w:val="0"/>
          <w:kern w:val="0"/>
          <w:sz w:val="32"/>
          <w:szCs w:val="32"/>
          <w:highlight w:val="none"/>
          <w:shd w:val="clear" w:color="auto" w:fill="FFFFFF"/>
          <w:lang w:val="en-US" w:eastAsia="zh-CN" w:bidi="ar"/>
        </w:rPr>
        <w:t>第五十五条</w:t>
      </w:r>
      <w:r>
        <w:rPr>
          <w:rFonts w:hint="eastAsia" w:ascii="仿宋_GB2312" w:hAnsi="仿宋_GB2312" w:eastAsia="仿宋_GB2312" w:cs="仿宋_GB2312"/>
          <w:snapToGrid/>
          <w:color w:val="auto"/>
          <w:kern w:val="0"/>
          <w:sz w:val="32"/>
          <w:szCs w:val="32"/>
          <w:highlight w:val="none"/>
          <w:lang w:val="en-US" w:eastAsia="zh-CN" w:bidi="ar"/>
        </w:rPr>
        <w:t xml:space="preserve"> </w:t>
      </w:r>
      <w:r>
        <w:rPr>
          <w:rFonts w:hint="eastAsia" w:ascii="仿宋" w:hAnsi="仿宋" w:eastAsia="仿宋" w:cs="仿宋"/>
          <w:i w:val="0"/>
          <w:caps w:val="0"/>
          <w:color w:val="auto"/>
          <w:spacing w:val="0"/>
          <w:kern w:val="0"/>
          <w:sz w:val="32"/>
          <w:szCs w:val="32"/>
          <w:highlight w:val="none"/>
          <w:shd w:val="clear" w:color="auto" w:fill="FFFFFF"/>
          <w:lang w:val="en-US" w:eastAsia="zh-CN" w:bidi="ar"/>
        </w:rPr>
        <w:t>本办法于2024年12月6日发布，自2025年1月1日起施行，有效期至2029年12月31日止。</w:t>
      </w: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outlineLvl w:val="9"/>
        <w:rPr>
          <w:rFonts w:hint="default" w:ascii="仿宋" w:hAnsi="仿宋" w:eastAsia="仿宋" w:cs="仿宋"/>
          <w:sz w:val="32"/>
          <w:szCs w:val="32"/>
          <w:lang w:val="en-US" w:eastAsia="zh-CN"/>
        </w:rPr>
      </w:pPr>
    </w:p>
    <w:sectPr>
      <w:footerReference r:id="rId4" w:type="default"/>
      <w:pgSz w:w="11906" w:h="16838"/>
      <w:pgMar w:top="2098" w:right="1474" w:bottom="1984"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MWM2YWMzOWZkM2QxNGY4MDYxMWU0YjAyN2Q4NmIifQ=="/>
  </w:docVars>
  <w:rsids>
    <w:rsidRoot w:val="43F97502"/>
    <w:rsid w:val="01DB1C83"/>
    <w:rsid w:val="0309562B"/>
    <w:rsid w:val="031E57BA"/>
    <w:rsid w:val="03B1360F"/>
    <w:rsid w:val="048D46E9"/>
    <w:rsid w:val="05B02EB9"/>
    <w:rsid w:val="075A79B1"/>
    <w:rsid w:val="07D04E87"/>
    <w:rsid w:val="08994737"/>
    <w:rsid w:val="094B3B38"/>
    <w:rsid w:val="0C4575D6"/>
    <w:rsid w:val="0D3648D2"/>
    <w:rsid w:val="0E2774AB"/>
    <w:rsid w:val="0EA55AF2"/>
    <w:rsid w:val="11741AE6"/>
    <w:rsid w:val="13C62AD9"/>
    <w:rsid w:val="13F05927"/>
    <w:rsid w:val="13F70200"/>
    <w:rsid w:val="14184A8C"/>
    <w:rsid w:val="15715662"/>
    <w:rsid w:val="15732D74"/>
    <w:rsid w:val="158D5FCC"/>
    <w:rsid w:val="15C077AE"/>
    <w:rsid w:val="16D451C7"/>
    <w:rsid w:val="17515BDF"/>
    <w:rsid w:val="17DE54CF"/>
    <w:rsid w:val="17F224A9"/>
    <w:rsid w:val="18731563"/>
    <w:rsid w:val="19A8103E"/>
    <w:rsid w:val="19B72B7E"/>
    <w:rsid w:val="1A372A7B"/>
    <w:rsid w:val="1A674B37"/>
    <w:rsid w:val="1B3A1388"/>
    <w:rsid w:val="1B785E55"/>
    <w:rsid w:val="1C2F0711"/>
    <w:rsid w:val="1C316C17"/>
    <w:rsid w:val="1C761EE8"/>
    <w:rsid w:val="1E351548"/>
    <w:rsid w:val="1E3D7445"/>
    <w:rsid w:val="1F262338"/>
    <w:rsid w:val="208A70B3"/>
    <w:rsid w:val="20D715D9"/>
    <w:rsid w:val="215178C6"/>
    <w:rsid w:val="23602938"/>
    <w:rsid w:val="23753850"/>
    <w:rsid w:val="23AF0933"/>
    <w:rsid w:val="24D57643"/>
    <w:rsid w:val="26A02F56"/>
    <w:rsid w:val="279005D3"/>
    <w:rsid w:val="27AC35F6"/>
    <w:rsid w:val="29057BC0"/>
    <w:rsid w:val="294D4F22"/>
    <w:rsid w:val="2A2675D9"/>
    <w:rsid w:val="2A7343EA"/>
    <w:rsid w:val="2BAF5887"/>
    <w:rsid w:val="2BC76C50"/>
    <w:rsid w:val="2C1A3013"/>
    <w:rsid w:val="2D144117"/>
    <w:rsid w:val="2D6D4AB1"/>
    <w:rsid w:val="2D71737D"/>
    <w:rsid w:val="2DC75BEB"/>
    <w:rsid w:val="2EBF3F1A"/>
    <w:rsid w:val="2ED144D6"/>
    <w:rsid w:val="3071606A"/>
    <w:rsid w:val="30F241E0"/>
    <w:rsid w:val="318B441D"/>
    <w:rsid w:val="31F22F3C"/>
    <w:rsid w:val="32C503CA"/>
    <w:rsid w:val="32E57F2A"/>
    <w:rsid w:val="33865352"/>
    <w:rsid w:val="33AB0F89"/>
    <w:rsid w:val="341636F0"/>
    <w:rsid w:val="34A42225"/>
    <w:rsid w:val="34A95447"/>
    <w:rsid w:val="36AC4006"/>
    <w:rsid w:val="3720190B"/>
    <w:rsid w:val="396F0FB4"/>
    <w:rsid w:val="3D6E5687"/>
    <w:rsid w:val="3EFA45B9"/>
    <w:rsid w:val="3F23248F"/>
    <w:rsid w:val="3F2D50B6"/>
    <w:rsid w:val="3F702CC5"/>
    <w:rsid w:val="3F7D0BE1"/>
    <w:rsid w:val="3FAB6E78"/>
    <w:rsid w:val="3FD81FF8"/>
    <w:rsid w:val="4219393F"/>
    <w:rsid w:val="42AA0BA9"/>
    <w:rsid w:val="42C157C9"/>
    <w:rsid w:val="42C74D1C"/>
    <w:rsid w:val="430B01B9"/>
    <w:rsid w:val="43C05EDC"/>
    <w:rsid w:val="43F97502"/>
    <w:rsid w:val="44E364E4"/>
    <w:rsid w:val="459E0074"/>
    <w:rsid w:val="45D22415"/>
    <w:rsid w:val="46626D74"/>
    <w:rsid w:val="47482D60"/>
    <w:rsid w:val="477E5ECD"/>
    <w:rsid w:val="47A3396B"/>
    <w:rsid w:val="487E6BD0"/>
    <w:rsid w:val="48E21116"/>
    <w:rsid w:val="49B225E6"/>
    <w:rsid w:val="4EDF563B"/>
    <w:rsid w:val="50F91DEB"/>
    <w:rsid w:val="52815BAC"/>
    <w:rsid w:val="546748E5"/>
    <w:rsid w:val="5569380A"/>
    <w:rsid w:val="5622062F"/>
    <w:rsid w:val="566E687D"/>
    <w:rsid w:val="5708006E"/>
    <w:rsid w:val="58A61818"/>
    <w:rsid w:val="59732207"/>
    <w:rsid w:val="59DF253A"/>
    <w:rsid w:val="5A1B7D42"/>
    <w:rsid w:val="5A4A0D5A"/>
    <w:rsid w:val="5A505196"/>
    <w:rsid w:val="5B3818E4"/>
    <w:rsid w:val="5BAE679D"/>
    <w:rsid w:val="5BD055CD"/>
    <w:rsid w:val="5DE971DF"/>
    <w:rsid w:val="5E997218"/>
    <w:rsid w:val="5EE5132A"/>
    <w:rsid w:val="5EEB2207"/>
    <w:rsid w:val="5FCC58B7"/>
    <w:rsid w:val="60B03D48"/>
    <w:rsid w:val="61E5418C"/>
    <w:rsid w:val="6356208C"/>
    <w:rsid w:val="65D17FD4"/>
    <w:rsid w:val="65D63286"/>
    <w:rsid w:val="65DF28F4"/>
    <w:rsid w:val="66967020"/>
    <w:rsid w:val="66AF716F"/>
    <w:rsid w:val="67397CFB"/>
    <w:rsid w:val="67796A02"/>
    <w:rsid w:val="684A20F9"/>
    <w:rsid w:val="687F2257"/>
    <w:rsid w:val="693B345E"/>
    <w:rsid w:val="6968303C"/>
    <w:rsid w:val="69FE3349"/>
    <w:rsid w:val="6A641CC4"/>
    <w:rsid w:val="6BB064D5"/>
    <w:rsid w:val="6BCE113A"/>
    <w:rsid w:val="6C435B8D"/>
    <w:rsid w:val="6C577A83"/>
    <w:rsid w:val="6CB77275"/>
    <w:rsid w:val="6CBE5584"/>
    <w:rsid w:val="6E054DDB"/>
    <w:rsid w:val="6E461C8E"/>
    <w:rsid w:val="6F076C10"/>
    <w:rsid w:val="6F211124"/>
    <w:rsid w:val="6F5A28D2"/>
    <w:rsid w:val="6FC444AF"/>
    <w:rsid w:val="70324784"/>
    <w:rsid w:val="70F265D3"/>
    <w:rsid w:val="723801EE"/>
    <w:rsid w:val="735256AE"/>
    <w:rsid w:val="749773F4"/>
    <w:rsid w:val="74E65509"/>
    <w:rsid w:val="75FC1917"/>
    <w:rsid w:val="7688696D"/>
    <w:rsid w:val="77B12B2F"/>
    <w:rsid w:val="7A00655E"/>
    <w:rsid w:val="7B7A2964"/>
    <w:rsid w:val="7C6A479F"/>
    <w:rsid w:val="7CE706D5"/>
    <w:rsid w:val="7E551467"/>
    <w:rsid w:val="7EC65EC0"/>
    <w:rsid w:val="7EF26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3"/>
    <w:basedOn w:val="1"/>
    <w:next w:val="3"/>
    <w:unhideWhenUsed/>
    <w:qFormat/>
    <w:uiPriority w:val="99"/>
    <w:pPr>
      <w:spacing w:beforeLines="0" w:after="120" w:afterLines="0"/>
    </w:pPr>
    <w:rPr>
      <w:rFonts w:hint="default"/>
      <w:sz w:val="16"/>
    </w:rPr>
  </w:style>
  <w:style w:type="paragraph" w:styleId="3">
    <w:name w:val="footer"/>
    <w:basedOn w:val="1"/>
    <w:next w:val="1"/>
    <w:qFormat/>
    <w:uiPriority w:val="0"/>
    <w:pPr>
      <w:tabs>
        <w:tab w:val="center" w:pos="4153"/>
        <w:tab w:val="right" w:pos="8306"/>
      </w:tabs>
      <w:snapToGrid w:val="0"/>
      <w:jc w:val="left"/>
    </w:pPr>
    <w:rPr>
      <w:sz w:val="18"/>
      <w:szCs w:val="18"/>
    </w:rPr>
  </w:style>
  <w:style w:type="paragraph" w:styleId="4">
    <w:name w:val="Body Text"/>
    <w:basedOn w:val="1"/>
    <w:next w:val="1"/>
    <w:qFormat/>
    <w:uiPriority w:val="0"/>
    <w:pPr>
      <w:spacing w:after="120"/>
    </w:pPr>
    <w:rPr>
      <w:rFonts w:eastAsia="Times New Roman"/>
      <w:kern w:val="0"/>
    </w:rPr>
  </w:style>
  <w:style w:type="paragraph" w:styleId="5">
    <w:name w:val="Body Text Indent"/>
    <w:basedOn w:val="1"/>
    <w:next w:val="6"/>
    <w:qFormat/>
    <w:uiPriority w:val="0"/>
    <w:pPr>
      <w:spacing w:after="120"/>
      <w:ind w:left="420"/>
    </w:pPr>
    <w:rPr>
      <w:rFonts w:ascii="Calibri" w:hAnsi="Calibri" w:eastAsia="宋体" w:cs="Times New Roman"/>
    </w:rPr>
  </w:style>
  <w:style w:type="paragraph" w:styleId="6">
    <w:name w:val="Body Text First Indent 2"/>
    <w:basedOn w:val="5"/>
    <w:next w:val="1"/>
    <w:qFormat/>
    <w:uiPriority w:val="0"/>
    <w:pPr>
      <w:ind w:left="0"/>
    </w:pPr>
    <w:rPr>
      <w:rFonts w:ascii="仿宋_GB2312" w:hAnsi="仿宋_GB2312" w:eastAsia="仿宋" w:cs="仿宋_GB2312"/>
      <w:sz w:val="32"/>
      <w:szCs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1"/>
    <w:next w:val="1"/>
    <w:qFormat/>
    <w:uiPriority w:val="0"/>
    <w:pPr>
      <w:kinsoku w:val="0"/>
      <w:autoSpaceDE w:val="0"/>
      <w:autoSpaceDN w:val="0"/>
      <w:snapToGrid w:val="0"/>
      <w:ind w:left="420" w:leftChars="200"/>
      <w:jc w:val="left"/>
    </w:pPr>
    <w:rPr>
      <w:rFonts w:hint="default" w:ascii="Arial" w:hAnsi="Arial" w:eastAsia="仿宋" w:cs="Arial"/>
      <w:snapToGrid/>
      <w:color w:val="000000"/>
      <w:kern w:val="0"/>
      <w:sz w:val="32"/>
      <w:szCs w:val="32"/>
      <w:lang w:val="en-US" w:eastAsia="zh-CN" w:bidi="ar"/>
    </w:rPr>
  </w:style>
  <w:style w:type="paragraph" w:styleId="9">
    <w:name w:val="Normal (Web)"/>
    <w:basedOn w:val="1"/>
    <w:next w:val="3"/>
    <w:qFormat/>
    <w:uiPriority w:val="0"/>
    <w:pPr>
      <w:widowControl/>
      <w:spacing w:before="100" w:beforeAutospacing="1" w:after="100" w:afterAutospacing="1" w:line="240" w:lineRule="auto"/>
      <w:jc w:val="left"/>
    </w:pPr>
    <w:rPr>
      <w:rFonts w:ascii="宋体" w:hAnsi="宋体" w:eastAsia="宋体" w:cs="宋体"/>
      <w:spacing w:val="0"/>
      <w:kern w:val="0"/>
      <w:sz w:val="24"/>
      <w:szCs w:val="24"/>
    </w:rPr>
  </w:style>
  <w:style w:type="character" w:styleId="11">
    <w:name w:val="Strong"/>
    <w:basedOn w:val="10"/>
    <w:qFormat/>
    <w:uiPriority w:val="0"/>
    <w:rPr>
      <w:b/>
    </w:rPr>
  </w:style>
  <w:style w:type="paragraph" w:customStyle="1" w:styleId="13">
    <w:name w:val="Normal Indent"/>
    <w:basedOn w:val="1"/>
    <w:qFormat/>
    <w:uiPriority w:val="0"/>
    <w:pPr>
      <w:spacing w:line="660" w:lineRule="exact"/>
      <w:ind w:firstLine="720" w:firstLineChars="200"/>
    </w:pPr>
    <w:rPr>
      <w:rFonts w:ascii="Calibri" w:hAnsi="Calibri" w:eastAsia="楷体_GB2312"/>
      <w:sz w:val="36"/>
    </w:rPr>
  </w:style>
  <w:style w:type="paragraph" w:customStyle="1" w:styleId="14">
    <w:name w:val="Normal Indent1"/>
    <w:basedOn w:val="1"/>
    <w:qFormat/>
    <w:uiPriority w:val="0"/>
    <w:pPr>
      <w:ind w:firstLine="200" w:firstLineChars="200"/>
    </w:pPr>
    <w:rPr>
      <w:rFonts w:ascii="Times New Roman" w:hAnsi="Times New Roman" w:eastAsia="楷体_GB2312" w:cs="Times New Roman"/>
    </w:rPr>
  </w:style>
  <w:style w:type="character" w:customStyle="1" w:styleId="15">
    <w:name w:val="content1"/>
    <w:basedOn w:val="10"/>
    <w:qFormat/>
    <w:uiPriority w:val="0"/>
    <w:rPr>
      <w:sz w:val="21"/>
      <w:szCs w:val="21"/>
    </w:rPr>
  </w:style>
  <w:style w:type="paragraph" w:customStyle="1" w:styleId="16">
    <w:name w:val="BodyText"/>
    <w:basedOn w:val="1"/>
    <w:qFormat/>
    <w:uiPriority w:val="99"/>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8613</Words>
  <Characters>8702</Characters>
  <Lines>0</Lines>
  <Paragraphs>0</Paragraphs>
  <TotalTime>1</TotalTime>
  <ScaleCrop>false</ScaleCrop>
  <LinksUpToDate>false</LinksUpToDate>
  <CharactersWithSpaces>8871</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2023-05-22T09:09:00Z</dcterms:created>
  <dc:creator>^O^</dc:creator>
  <cp:lastModifiedBy>WPS_1577956078</cp:lastModifiedBy>
  <cp:lastPrinted>2024-12-06T00:37:33Z</cp:lastPrinted>
  <dcterms:modified xsi:type="dcterms:W3CDTF">2024-12-06T00:38:13Z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1FE5852644AF4183AE322CCA6FD88997_13</vt:lpwstr>
  </property>
</Properties>
</file>