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E09F0">
      <w:pPr>
        <w:keepNext w:val="0"/>
        <w:keepLines w:val="0"/>
        <w:pageBreakBefore w:val="0"/>
        <w:widowControl w:val="0"/>
        <w:kinsoku/>
        <w:wordWrap/>
        <w:overflowPunct/>
        <w:topLinePunct w:val="0"/>
        <w:bidi w:val="0"/>
        <w:snapToGrid/>
        <w:spacing w:line="560" w:lineRule="exact"/>
        <w:ind w:firstLine="1320" w:firstLineChars="300"/>
        <w:jc w:val="both"/>
        <w:textAlignment w:val="auto"/>
        <w:rPr>
          <w:rFonts w:eastAsia="方正小标宋简体"/>
          <w:color w:val="auto"/>
          <w:spacing w:val="0"/>
          <w:kern w:val="0"/>
          <w:sz w:val="44"/>
          <w:szCs w:val="44"/>
        </w:rPr>
      </w:pPr>
      <w:bookmarkStart w:id="0" w:name="_GoBack"/>
      <w:r>
        <w:rPr>
          <w:rFonts w:eastAsia="方正小标宋简体"/>
          <w:color w:val="auto"/>
          <w:spacing w:val="0"/>
          <w:kern w:val="0"/>
          <w:sz w:val="44"/>
          <w:szCs w:val="44"/>
        </w:rPr>
        <w:t>宁陕县救助家庭经济状况核对办法</w:t>
      </w:r>
    </w:p>
    <w:p w14:paraId="70BD4263">
      <w:pPr>
        <w:keepNext w:val="0"/>
        <w:keepLines w:val="0"/>
        <w:pageBreakBefore w:val="0"/>
        <w:widowControl w:val="0"/>
        <w:kinsoku/>
        <w:wordWrap/>
        <w:overflowPunct/>
        <w:topLinePunct w:val="0"/>
        <w:bidi w:val="0"/>
        <w:snapToGrid/>
        <w:spacing w:line="560" w:lineRule="exact"/>
        <w:ind w:firstLine="3080" w:firstLineChars="700"/>
        <w:jc w:val="both"/>
        <w:textAlignment w:val="auto"/>
        <w:rPr>
          <w:rFonts w:hint="default" w:eastAsia="方正小标宋简体"/>
          <w:color w:val="auto"/>
          <w:spacing w:val="0"/>
          <w:kern w:val="0"/>
          <w:sz w:val="44"/>
          <w:szCs w:val="44"/>
          <w:lang w:val="en-US" w:eastAsia="zh-CN"/>
        </w:rPr>
      </w:pPr>
      <w:r>
        <w:rPr>
          <w:rFonts w:hint="eastAsia" w:eastAsia="方正小标宋简体"/>
          <w:color w:val="auto"/>
          <w:spacing w:val="0"/>
          <w:kern w:val="0"/>
          <w:sz w:val="44"/>
          <w:szCs w:val="44"/>
          <w:lang w:val="en-US" w:eastAsia="zh-CN"/>
        </w:rPr>
        <w:t>（征求意见稿）</w:t>
      </w:r>
    </w:p>
    <w:bookmarkEnd w:id="0"/>
    <w:p w14:paraId="6A5F737B">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eastAsia="黑体"/>
          <w:color w:val="auto"/>
          <w:spacing w:val="0"/>
          <w:kern w:val="0"/>
          <w:szCs w:val="32"/>
        </w:rPr>
      </w:pPr>
    </w:p>
    <w:p w14:paraId="2AF080D7">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eastAsia="黑体"/>
          <w:color w:val="auto"/>
          <w:spacing w:val="0"/>
          <w:kern w:val="0"/>
          <w:szCs w:val="32"/>
        </w:rPr>
      </w:pPr>
      <w:r>
        <w:rPr>
          <w:rFonts w:eastAsia="黑体"/>
          <w:color w:val="auto"/>
          <w:spacing w:val="0"/>
          <w:kern w:val="0"/>
          <w:szCs w:val="32"/>
        </w:rPr>
        <w:t>第一章</w:t>
      </w:r>
      <w:r>
        <w:rPr>
          <w:rFonts w:hint="eastAsia" w:eastAsia="黑体"/>
          <w:color w:val="auto"/>
          <w:spacing w:val="0"/>
          <w:kern w:val="0"/>
          <w:szCs w:val="32"/>
        </w:rPr>
        <w:t xml:space="preserve">  </w:t>
      </w:r>
      <w:r>
        <w:rPr>
          <w:rFonts w:eastAsia="黑体"/>
          <w:color w:val="auto"/>
          <w:spacing w:val="0"/>
          <w:kern w:val="0"/>
          <w:szCs w:val="32"/>
        </w:rPr>
        <w:t>总 则</w:t>
      </w:r>
    </w:p>
    <w:p w14:paraId="201CD3F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eastAsia="黑体"/>
          <w:color w:val="auto"/>
          <w:spacing w:val="0"/>
          <w:kern w:val="0"/>
          <w:szCs w:val="32"/>
        </w:rPr>
      </w:pPr>
    </w:p>
    <w:p w14:paraId="5E9BB90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color w:val="auto"/>
          <w:spacing w:val="0"/>
          <w:kern w:val="0"/>
          <w:szCs w:val="32"/>
        </w:rPr>
      </w:pPr>
      <w:r>
        <w:rPr>
          <w:rFonts w:hint="eastAsia" w:ascii="仿宋_GB2312"/>
          <w:b/>
          <w:color w:val="auto"/>
          <w:spacing w:val="0"/>
          <w:kern w:val="0"/>
          <w:szCs w:val="32"/>
        </w:rPr>
        <w:t>第一条</w:t>
      </w:r>
      <w:r>
        <w:rPr>
          <w:rFonts w:hint="eastAsia" w:eastAsia="黑体"/>
          <w:color w:val="auto"/>
          <w:kern w:val="0"/>
          <w:szCs w:val="32"/>
        </w:rPr>
        <w:t xml:space="preserve">  </w:t>
      </w:r>
      <w:r>
        <w:rPr>
          <w:color w:val="auto"/>
          <w:spacing w:val="0"/>
          <w:kern w:val="0"/>
          <w:szCs w:val="32"/>
        </w:rPr>
        <w:t>为规范</w:t>
      </w:r>
      <w:r>
        <w:rPr>
          <w:rFonts w:hint="eastAsia"/>
          <w:color w:val="auto"/>
          <w:spacing w:val="0"/>
          <w:kern w:val="0"/>
          <w:szCs w:val="32"/>
          <w:lang w:eastAsia="zh-CN"/>
        </w:rPr>
        <w:t>救助家庭经济状况核对</w:t>
      </w:r>
      <w:r>
        <w:rPr>
          <w:color w:val="auto"/>
          <w:spacing w:val="0"/>
          <w:kern w:val="0"/>
          <w:szCs w:val="32"/>
        </w:rPr>
        <w:t>工作，确保社会救助有效实施，提高政府救助的准确性和公信力，根据</w:t>
      </w:r>
      <w:r>
        <w:rPr>
          <w:rFonts w:hint="eastAsia"/>
          <w:color w:val="auto"/>
          <w:spacing w:val="0"/>
          <w:kern w:val="0"/>
          <w:szCs w:val="32"/>
          <w:lang w:eastAsia="zh-CN"/>
        </w:rPr>
        <w:t>《社会救助暂行办法》（国务院第</w:t>
      </w:r>
      <w:r>
        <w:rPr>
          <w:rFonts w:hint="eastAsia"/>
          <w:color w:val="auto"/>
          <w:spacing w:val="0"/>
          <w:kern w:val="0"/>
          <w:szCs w:val="32"/>
          <w:lang w:val="en-US" w:eastAsia="zh-CN"/>
        </w:rPr>
        <w:t>649号令</w:t>
      </w:r>
      <w:r>
        <w:rPr>
          <w:rFonts w:hint="eastAsia"/>
          <w:color w:val="auto"/>
          <w:spacing w:val="0"/>
          <w:kern w:val="0"/>
          <w:szCs w:val="32"/>
          <w:lang w:eastAsia="zh-CN"/>
        </w:rPr>
        <w:t>）</w:t>
      </w:r>
      <w:r>
        <w:rPr>
          <w:color w:val="auto"/>
          <w:spacing w:val="0"/>
          <w:kern w:val="0"/>
          <w:szCs w:val="32"/>
        </w:rPr>
        <w:t>《</w:t>
      </w:r>
      <w:r>
        <w:rPr>
          <w:rFonts w:hint="eastAsia"/>
          <w:color w:val="auto"/>
          <w:spacing w:val="0"/>
          <w:kern w:val="0"/>
          <w:szCs w:val="32"/>
          <w:lang w:eastAsia="zh-CN"/>
        </w:rPr>
        <w:t>陕西省救助家庭经济状况信息核对操作规程（试行）</w:t>
      </w:r>
      <w:r>
        <w:rPr>
          <w:color w:val="auto"/>
          <w:spacing w:val="0"/>
          <w:kern w:val="0"/>
          <w:szCs w:val="32"/>
        </w:rPr>
        <w:t>》</w:t>
      </w:r>
      <w:r>
        <w:rPr>
          <w:rFonts w:hint="eastAsia"/>
          <w:color w:val="auto"/>
          <w:spacing w:val="0"/>
          <w:kern w:val="0"/>
          <w:szCs w:val="32"/>
          <w:lang w:eastAsia="zh-CN"/>
        </w:rPr>
        <w:t>（陕民办发</w:t>
      </w:r>
      <w:r>
        <w:rPr>
          <w:color w:val="auto"/>
          <w:spacing w:val="0"/>
          <w:kern w:val="0"/>
          <w:szCs w:val="32"/>
        </w:rPr>
        <w:t>〔201</w:t>
      </w:r>
      <w:r>
        <w:rPr>
          <w:rFonts w:hint="eastAsia"/>
          <w:color w:val="auto"/>
          <w:spacing w:val="0"/>
          <w:kern w:val="0"/>
          <w:szCs w:val="32"/>
          <w:lang w:val="en-US" w:eastAsia="zh-CN"/>
        </w:rPr>
        <w:t>9</w:t>
      </w:r>
      <w:r>
        <w:rPr>
          <w:color w:val="auto"/>
          <w:spacing w:val="0"/>
          <w:kern w:val="0"/>
          <w:szCs w:val="32"/>
        </w:rPr>
        <w:t>〕</w:t>
      </w:r>
      <w:r>
        <w:rPr>
          <w:rFonts w:hint="eastAsia"/>
          <w:color w:val="auto"/>
          <w:spacing w:val="0"/>
          <w:kern w:val="0"/>
          <w:szCs w:val="32"/>
          <w:lang w:val="en-US" w:eastAsia="zh-CN"/>
        </w:rPr>
        <w:t>36号</w:t>
      </w:r>
      <w:r>
        <w:rPr>
          <w:rFonts w:hint="eastAsia"/>
          <w:color w:val="auto"/>
          <w:spacing w:val="0"/>
          <w:kern w:val="0"/>
          <w:szCs w:val="32"/>
          <w:lang w:eastAsia="zh-CN"/>
        </w:rPr>
        <w:t>）和《安康市救助申请家庭经济状况核对暂行办法》（安政</w:t>
      </w:r>
      <w:r>
        <w:rPr>
          <w:color w:val="auto"/>
          <w:spacing w:val="0"/>
          <w:kern w:val="0"/>
          <w:szCs w:val="32"/>
        </w:rPr>
        <w:t>办发〔201</w:t>
      </w:r>
      <w:r>
        <w:rPr>
          <w:rFonts w:hint="eastAsia"/>
          <w:color w:val="auto"/>
          <w:spacing w:val="0"/>
          <w:kern w:val="0"/>
          <w:szCs w:val="32"/>
          <w:lang w:val="en-US" w:eastAsia="zh-CN"/>
        </w:rPr>
        <w:t>4</w:t>
      </w:r>
      <w:r>
        <w:rPr>
          <w:color w:val="auto"/>
          <w:spacing w:val="0"/>
          <w:kern w:val="0"/>
          <w:szCs w:val="32"/>
        </w:rPr>
        <w:t>〕</w:t>
      </w:r>
      <w:r>
        <w:rPr>
          <w:rFonts w:hint="eastAsia"/>
          <w:color w:val="auto"/>
          <w:spacing w:val="0"/>
          <w:kern w:val="0"/>
          <w:szCs w:val="32"/>
          <w:lang w:val="en-US" w:eastAsia="zh-CN"/>
        </w:rPr>
        <w:t>4</w:t>
      </w:r>
      <w:r>
        <w:rPr>
          <w:color w:val="auto"/>
          <w:spacing w:val="0"/>
          <w:kern w:val="0"/>
          <w:szCs w:val="32"/>
        </w:rPr>
        <w:t>号</w:t>
      </w:r>
      <w:r>
        <w:rPr>
          <w:rFonts w:hint="eastAsia"/>
          <w:color w:val="auto"/>
          <w:spacing w:val="0"/>
          <w:kern w:val="0"/>
          <w:szCs w:val="32"/>
          <w:lang w:eastAsia="zh-CN"/>
        </w:rPr>
        <w:t>）</w:t>
      </w:r>
      <w:r>
        <w:rPr>
          <w:color w:val="auto"/>
          <w:spacing w:val="0"/>
          <w:kern w:val="0"/>
          <w:szCs w:val="32"/>
        </w:rPr>
        <w:t>，结合我县实际，制定本办法。</w:t>
      </w:r>
    </w:p>
    <w:p w14:paraId="509E055D">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outlineLvl w:val="9"/>
        <w:rPr>
          <w:color w:val="auto"/>
          <w:spacing w:val="0"/>
          <w:kern w:val="0"/>
          <w:szCs w:val="32"/>
        </w:rPr>
      </w:pPr>
      <w:r>
        <w:rPr>
          <w:rFonts w:hint="eastAsia" w:ascii="仿宋_GB2312"/>
          <w:b/>
          <w:color w:val="auto"/>
          <w:spacing w:val="0"/>
          <w:kern w:val="0"/>
          <w:szCs w:val="32"/>
        </w:rPr>
        <w:t>第二条</w:t>
      </w:r>
      <w:r>
        <w:rPr>
          <w:rFonts w:hint="eastAsia"/>
          <w:color w:val="auto"/>
          <w:kern w:val="0"/>
          <w:szCs w:val="32"/>
        </w:rPr>
        <w:t xml:space="preserve">  </w:t>
      </w:r>
      <w:r>
        <w:rPr>
          <w:color w:val="auto"/>
          <w:spacing w:val="0"/>
          <w:kern w:val="0"/>
          <w:szCs w:val="32"/>
        </w:rPr>
        <w:t>本办法适用于全县</w:t>
      </w:r>
      <w:r>
        <w:rPr>
          <w:rFonts w:hint="eastAsia"/>
          <w:color w:val="auto"/>
          <w:spacing w:val="0"/>
          <w:kern w:val="0"/>
          <w:szCs w:val="32"/>
          <w:lang w:eastAsia="zh-CN"/>
        </w:rPr>
        <w:t>城乡居民</w:t>
      </w:r>
      <w:r>
        <w:rPr>
          <w:color w:val="auto"/>
          <w:spacing w:val="0"/>
          <w:kern w:val="0"/>
          <w:szCs w:val="32"/>
        </w:rPr>
        <w:t>在</w:t>
      </w:r>
      <w:r>
        <w:rPr>
          <w:rFonts w:hint="eastAsia"/>
          <w:color w:val="auto"/>
          <w:spacing w:val="0"/>
          <w:kern w:val="0"/>
          <w:szCs w:val="32"/>
          <w:lang w:eastAsia="zh-CN"/>
        </w:rPr>
        <w:t>新申请</w:t>
      </w:r>
      <w:r>
        <w:rPr>
          <w:color w:val="auto"/>
          <w:spacing w:val="0"/>
          <w:kern w:val="0"/>
          <w:szCs w:val="32"/>
        </w:rPr>
        <w:t>最低生活保障、</w:t>
      </w:r>
      <w:r>
        <w:rPr>
          <w:rFonts w:hint="eastAsia"/>
          <w:color w:val="auto"/>
          <w:spacing w:val="0"/>
          <w:kern w:val="0"/>
          <w:szCs w:val="32"/>
          <w:lang w:eastAsia="zh-CN"/>
        </w:rPr>
        <w:t>特困人员救助供养</w:t>
      </w:r>
      <w:r>
        <w:rPr>
          <w:color w:val="auto"/>
          <w:spacing w:val="0"/>
          <w:kern w:val="0"/>
          <w:szCs w:val="32"/>
        </w:rPr>
        <w:t>、临时救助等社会救助时，</w:t>
      </w:r>
      <w:r>
        <w:rPr>
          <w:rFonts w:hint="eastAsia"/>
          <w:color w:val="auto"/>
          <w:spacing w:val="0"/>
          <w:kern w:val="0"/>
          <w:szCs w:val="32"/>
          <w:lang w:eastAsia="zh-CN"/>
        </w:rPr>
        <w:t>经</w:t>
      </w:r>
      <w:r>
        <w:rPr>
          <w:color w:val="auto"/>
          <w:spacing w:val="0"/>
          <w:kern w:val="0"/>
          <w:szCs w:val="32"/>
        </w:rPr>
        <w:t>申请</w:t>
      </w:r>
      <w:r>
        <w:rPr>
          <w:rFonts w:hint="eastAsia"/>
          <w:color w:val="auto"/>
          <w:spacing w:val="0"/>
          <w:kern w:val="0"/>
          <w:szCs w:val="32"/>
          <w:lang w:eastAsia="zh-CN"/>
        </w:rPr>
        <w:t>人及其共同生活的</w:t>
      </w:r>
      <w:r>
        <w:rPr>
          <w:color w:val="auto"/>
          <w:spacing w:val="0"/>
          <w:kern w:val="0"/>
          <w:szCs w:val="32"/>
        </w:rPr>
        <w:t>家庭</w:t>
      </w:r>
      <w:r>
        <w:rPr>
          <w:rFonts w:hint="eastAsia"/>
          <w:color w:val="auto"/>
          <w:spacing w:val="0"/>
          <w:kern w:val="0"/>
          <w:szCs w:val="32"/>
          <w:lang w:eastAsia="zh-CN"/>
        </w:rPr>
        <w:t>成员（以下简称核对对象）同意并授权</w:t>
      </w:r>
      <w:r>
        <w:rPr>
          <w:color w:val="auto"/>
          <w:spacing w:val="0"/>
          <w:kern w:val="0"/>
          <w:szCs w:val="32"/>
        </w:rPr>
        <w:t>，委托救助家庭经济状况</w:t>
      </w:r>
      <w:r>
        <w:rPr>
          <w:rFonts w:hint="eastAsia"/>
          <w:color w:val="auto"/>
          <w:spacing w:val="0"/>
          <w:kern w:val="0"/>
          <w:szCs w:val="32"/>
          <w:lang w:eastAsia="zh-CN"/>
        </w:rPr>
        <w:t>核对中心</w:t>
      </w:r>
      <w:r>
        <w:rPr>
          <w:color w:val="auto"/>
          <w:spacing w:val="0"/>
          <w:kern w:val="0"/>
          <w:szCs w:val="32"/>
        </w:rPr>
        <w:t>对其家庭经济状况</w:t>
      </w:r>
      <w:r>
        <w:rPr>
          <w:rFonts w:hint="eastAsia"/>
          <w:color w:val="auto"/>
          <w:spacing w:val="0"/>
          <w:kern w:val="0"/>
          <w:szCs w:val="32"/>
          <w:lang w:eastAsia="zh-CN"/>
        </w:rPr>
        <w:t>（收入、财产及支出）</w:t>
      </w:r>
      <w:r>
        <w:rPr>
          <w:color w:val="auto"/>
          <w:spacing w:val="0"/>
          <w:kern w:val="0"/>
          <w:szCs w:val="32"/>
        </w:rPr>
        <w:t>开展调查、核</w:t>
      </w:r>
      <w:r>
        <w:rPr>
          <w:rFonts w:hint="eastAsia"/>
          <w:color w:val="auto"/>
          <w:spacing w:val="0"/>
          <w:kern w:val="0"/>
          <w:szCs w:val="32"/>
          <w:lang w:eastAsia="zh-CN"/>
        </w:rPr>
        <w:t>对</w:t>
      </w:r>
      <w:r>
        <w:rPr>
          <w:color w:val="auto"/>
          <w:spacing w:val="0"/>
          <w:kern w:val="0"/>
          <w:szCs w:val="32"/>
        </w:rPr>
        <w:t>以及出具书面</w:t>
      </w:r>
      <w:r>
        <w:rPr>
          <w:rFonts w:hint="eastAsia"/>
          <w:color w:val="auto"/>
          <w:spacing w:val="0"/>
          <w:kern w:val="0"/>
          <w:szCs w:val="32"/>
          <w:lang w:eastAsia="zh-CN"/>
        </w:rPr>
        <w:t>核对</w:t>
      </w:r>
      <w:r>
        <w:rPr>
          <w:color w:val="auto"/>
          <w:spacing w:val="0"/>
          <w:kern w:val="0"/>
          <w:szCs w:val="32"/>
        </w:rPr>
        <w:t>报告的活动。</w:t>
      </w:r>
    </w:p>
    <w:p w14:paraId="5E75FC3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color w:val="auto"/>
          <w:spacing w:val="0"/>
          <w:kern w:val="0"/>
          <w:szCs w:val="32"/>
        </w:rPr>
      </w:pPr>
      <w:r>
        <w:rPr>
          <w:color w:val="auto"/>
          <w:spacing w:val="0"/>
          <w:kern w:val="0"/>
          <w:szCs w:val="32"/>
        </w:rPr>
        <w:t>已享受社会救助</w:t>
      </w:r>
      <w:r>
        <w:rPr>
          <w:rFonts w:hint="eastAsia"/>
          <w:color w:val="auto"/>
          <w:spacing w:val="0"/>
          <w:kern w:val="0"/>
          <w:szCs w:val="32"/>
          <w:lang w:eastAsia="zh-CN"/>
        </w:rPr>
        <w:t>的</w:t>
      </w:r>
      <w:r>
        <w:rPr>
          <w:color w:val="auto"/>
          <w:spacing w:val="0"/>
          <w:kern w:val="0"/>
          <w:szCs w:val="32"/>
        </w:rPr>
        <w:t>家庭</w:t>
      </w:r>
      <w:r>
        <w:rPr>
          <w:rFonts w:hint="eastAsia"/>
          <w:color w:val="auto"/>
          <w:spacing w:val="0"/>
          <w:kern w:val="0"/>
          <w:szCs w:val="32"/>
          <w:lang w:eastAsia="zh-CN"/>
        </w:rPr>
        <w:t>或个人</w:t>
      </w:r>
      <w:r>
        <w:rPr>
          <w:color w:val="auto"/>
          <w:spacing w:val="0"/>
          <w:kern w:val="0"/>
          <w:szCs w:val="32"/>
        </w:rPr>
        <w:t>，应定期或不定期接受家庭经济状况复</w:t>
      </w:r>
      <w:r>
        <w:rPr>
          <w:rFonts w:hint="eastAsia"/>
          <w:color w:val="auto"/>
          <w:spacing w:val="0"/>
          <w:kern w:val="0"/>
          <w:szCs w:val="32"/>
          <w:lang w:eastAsia="zh-CN"/>
        </w:rPr>
        <w:t>核</w:t>
      </w:r>
      <w:r>
        <w:rPr>
          <w:color w:val="auto"/>
          <w:spacing w:val="0"/>
          <w:kern w:val="0"/>
          <w:szCs w:val="32"/>
        </w:rPr>
        <w:t>，需要进行</w:t>
      </w:r>
      <w:r>
        <w:rPr>
          <w:rFonts w:hint="eastAsia"/>
          <w:color w:val="auto"/>
          <w:spacing w:val="0"/>
          <w:kern w:val="0"/>
          <w:szCs w:val="32"/>
          <w:lang w:eastAsia="zh-CN"/>
        </w:rPr>
        <w:t>救助</w:t>
      </w:r>
      <w:r>
        <w:rPr>
          <w:color w:val="auto"/>
          <w:spacing w:val="0"/>
          <w:kern w:val="0"/>
          <w:szCs w:val="32"/>
        </w:rPr>
        <w:t>家庭经济状况核对时，适用本办法。</w:t>
      </w:r>
    </w:p>
    <w:p w14:paraId="2F7543D4">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rFonts w:hint="eastAsia"/>
          <w:color w:val="auto"/>
          <w:spacing w:val="0"/>
          <w:kern w:val="0"/>
          <w:szCs w:val="32"/>
          <w:lang w:val="en-US" w:eastAsia="zh-CN"/>
        </w:rPr>
      </w:pPr>
      <w:r>
        <w:rPr>
          <w:rFonts w:hint="eastAsia" w:ascii="仿宋_GB2312"/>
          <w:b/>
          <w:color w:val="auto"/>
          <w:spacing w:val="0"/>
          <w:kern w:val="0"/>
          <w:szCs w:val="32"/>
        </w:rPr>
        <w:t>第三条</w:t>
      </w:r>
      <w:r>
        <w:rPr>
          <w:rFonts w:hint="eastAsia"/>
          <w:color w:val="auto"/>
          <w:kern w:val="0"/>
          <w:szCs w:val="32"/>
        </w:rPr>
        <w:t xml:space="preserve">  </w:t>
      </w:r>
      <w:r>
        <w:rPr>
          <w:rFonts w:hint="eastAsia"/>
          <w:color w:val="auto"/>
          <w:spacing w:val="0"/>
          <w:kern w:val="0"/>
          <w:szCs w:val="32"/>
          <w:lang w:eastAsia="zh-CN"/>
        </w:rPr>
        <w:t>县级救助家庭经济状况核对中心（以下简称核对中心）负责本行政区域内救助家庭经济状况核对的具体工作。</w:t>
      </w:r>
      <w:r>
        <w:rPr>
          <w:rFonts w:hint="eastAsia"/>
          <w:color w:val="auto"/>
          <w:spacing w:val="0"/>
          <w:kern w:val="0"/>
          <w:szCs w:val="32"/>
          <w:lang w:val="en-US" w:eastAsia="zh-CN"/>
        </w:rPr>
        <w:t xml:space="preserve"> </w:t>
      </w:r>
    </w:p>
    <w:p w14:paraId="239B11F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rFonts w:hint="eastAsia"/>
          <w:color w:val="auto"/>
          <w:spacing w:val="0"/>
          <w:kern w:val="0"/>
          <w:szCs w:val="32"/>
          <w:lang w:val="en-US" w:eastAsia="zh-CN"/>
        </w:rPr>
      </w:pPr>
      <w:r>
        <w:rPr>
          <w:rFonts w:hint="eastAsia" w:ascii="仿宋_GB2312"/>
          <w:b/>
          <w:color w:val="auto"/>
          <w:spacing w:val="0"/>
          <w:kern w:val="0"/>
          <w:szCs w:val="32"/>
          <w:lang w:val="en-US" w:eastAsia="zh-CN"/>
        </w:rPr>
        <w:t xml:space="preserve">第四条  </w:t>
      </w:r>
      <w:r>
        <w:rPr>
          <w:rFonts w:hint="eastAsia"/>
          <w:color w:val="auto"/>
          <w:spacing w:val="0"/>
          <w:kern w:val="0"/>
          <w:szCs w:val="32"/>
          <w:lang w:val="en-US" w:eastAsia="zh-CN"/>
        </w:rPr>
        <w:t>开展救助家庭经济状况核对工作应遵循以下基本原则：</w:t>
      </w:r>
    </w:p>
    <w:p w14:paraId="50497FC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color w:val="auto"/>
          <w:spacing w:val="0"/>
          <w:kern w:val="0"/>
          <w:szCs w:val="32"/>
          <w:lang w:val="en-US" w:eastAsia="zh-CN"/>
        </w:rPr>
      </w:pPr>
      <w:r>
        <w:rPr>
          <w:rFonts w:hint="eastAsia"/>
          <w:color w:val="auto"/>
          <w:spacing w:val="0"/>
          <w:kern w:val="0"/>
          <w:szCs w:val="32"/>
          <w:lang w:val="en-US" w:eastAsia="zh-CN"/>
        </w:rPr>
        <w:t>（一）依法依规核对原则。</w:t>
      </w:r>
    </w:p>
    <w:p w14:paraId="1329128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color w:val="auto"/>
          <w:spacing w:val="0"/>
          <w:kern w:val="0"/>
          <w:szCs w:val="32"/>
          <w:lang w:val="en-US" w:eastAsia="zh-CN"/>
        </w:rPr>
      </w:pPr>
      <w:r>
        <w:rPr>
          <w:rFonts w:hint="eastAsia"/>
          <w:color w:val="auto"/>
          <w:spacing w:val="0"/>
          <w:kern w:val="0"/>
          <w:szCs w:val="32"/>
          <w:lang w:val="en-US" w:eastAsia="zh-CN"/>
        </w:rPr>
        <w:t>（二）属地管理原则。</w:t>
      </w:r>
    </w:p>
    <w:p w14:paraId="2FBE790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color w:val="auto"/>
          <w:spacing w:val="0"/>
          <w:kern w:val="0"/>
          <w:szCs w:val="32"/>
          <w:lang w:val="en-US" w:eastAsia="zh-CN"/>
        </w:rPr>
      </w:pPr>
      <w:r>
        <w:rPr>
          <w:rFonts w:hint="eastAsia"/>
          <w:color w:val="auto"/>
          <w:spacing w:val="0"/>
          <w:kern w:val="0"/>
          <w:szCs w:val="32"/>
          <w:lang w:val="en-US" w:eastAsia="zh-CN"/>
        </w:rPr>
        <w:t>（三）先由核对对象授权，后核对原则。</w:t>
      </w:r>
    </w:p>
    <w:p w14:paraId="385F98A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color w:val="auto"/>
          <w:spacing w:val="0"/>
          <w:kern w:val="0"/>
          <w:szCs w:val="32"/>
          <w:lang w:val="en-US" w:eastAsia="zh-CN"/>
        </w:rPr>
      </w:pPr>
      <w:r>
        <w:rPr>
          <w:rFonts w:hint="eastAsia"/>
          <w:color w:val="auto"/>
          <w:spacing w:val="0"/>
          <w:kern w:val="0"/>
          <w:szCs w:val="32"/>
          <w:lang w:val="en-US" w:eastAsia="zh-CN"/>
        </w:rPr>
        <w:t>（四）无救助部门委托，不予核对原则。</w:t>
      </w:r>
    </w:p>
    <w:p w14:paraId="6541A76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color w:val="auto"/>
          <w:spacing w:val="0"/>
          <w:kern w:val="0"/>
          <w:szCs w:val="32"/>
          <w:lang w:val="en-US" w:eastAsia="zh-CN"/>
        </w:rPr>
      </w:pPr>
      <w:r>
        <w:rPr>
          <w:rFonts w:hint="eastAsia"/>
          <w:color w:val="auto"/>
          <w:spacing w:val="0"/>
          <w:kern w:val="0"/>
          <w:szCs w:val="32"/>
          <w:lang w:val="en-US" w:eastAsia="zh-CN"/>
        </w:rPr>
        <w:t>（六）只核对，不认定原则。</w:t>
      </w:r>
    </w:p>
    <w:p w14:paraId="24F2E78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color w:val="auto"/>
          <w:spacing w:val="0"/>
          <w:kern w:val="0"/>
          <w:szCs w:val="32"/>
          <w:lang w:eastAsia="zh-CN"/>
        </w:rPr>
      </w:pPr>
    </w:p>
    <w:p w14:paraId="5C67534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eastAsia="黑体"/>
          <w:color w:val="auto"/>
          <w:spacing w:val="0"/>
          <w:kern w:val="0"/>
          <w:szCs w:val="32"/>
          <w:lang w:eastAsia="zh-CN"/>
        </w:rPr>
      </w:pPr>
      <w:r>
        <w:rPr>
          <w:rFonts w:hint="eastAsia" w:eastAsia="黑体"/>
          <w:color w:val="auto"/>
          <w:spacing w:val="0"/>
          <w:kern w:val="0"/>
          <w:szCs w:val="32"/>
        </w:rPr>
        <w:t xml:space="preserve">第二章  </w:t>
      </w:r>
      <w:r>
        <w:rPr>
          <w:rFonts w:hint="eastAsia" w:eastAsia="黑体"/>
          <w:color w:val="auto"/>
          <w:spacing w:val="0"/>
          <w:kern w:val="0"/>
          <w:szCs w:val="32"/>
          <w:lang w:eastAsia="zh-CN"/>
        </w:rPr>
        <w:t>核对对象及认定标准</w:t>
      </w:r>
    </w:p>
    <w:p w14:paraId="033E69CD">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eastAsia="黑体"/>
          <w:color w:val="auto"/>
          <w:spacing w:val="0"/>
          <w:kern w:val="0"/>
          <w:szCs w:val="32"/>
        </w:rPr>
      </w:pPr>
    </w:p>
    <w:p w14:paraId="4FC48962">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outlineLvl w:val="9"/>
        <w:rPr>
          <w:rFonts w:hint="eastAsia" w:ascii="仿宋_GB2312"/>
          <w:bCs/>
          <w:color w:val="auto"/>
          <w:spacing w:val="0"/>
          <w:kern w:val="0"/>
          <w:szCs w:val="32"/>
          <w:u w:val="none"/>
          <w:lang w:val="en-US" w:eastAsia="zh-CN"/>
        </w:rPr>
      </w:pPr>
      <w:r>
        <w:rPr>
          <w:rFonts w:hint="eastAsia" w:ascii="仿宋_GB2312"/>
          <w:b/>
          <w:color w:val="auto"/>
          <w:spacing w:val="0"/>
          <w:kern w:val="0"/>
          <w:szCs w:val="32"/>
          <w:lang w:val="en-US" w:eastAsia="zh-CN"/>
        </w:rPr>
        <w:t>第五条 核对对象</w:t>
      </w:r>
      <w:r>
        <w:rPr>
          <w:rFonts w:hint="eastAsia" w:ascii="仿宋_GB2312"/>
          <w:bCs/>
          <w:color w:val="auto"/>
          <w:spacing w:val="0"/>
          <w:kern w:val="0"/>
          <w:szCs w:val="32"/>
          <w:u w:val="none"/>
          <w:lang w:val="en-US" w:eastAsia="zh-CN"/>
        </w:rPr>
        <w:t>为接受经济状况核对的居民个人或家庭。具体分为两类：</w:t>
      </w:r>
    </w:p>
    <w:p w14:paraId="44C8A9B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eastAsia" w:ascii="仿宋_GB2312"/>
          <w:bCs/>
          <w:color w:val="auto"/>
          <w:spacing w:val="0"/>
          <w:kern w:val="0"/>
          <w:szCs w:val="32"/>
          <w:u w:val="none"/>
          <w:lang w:val="en-US" w:eastAsia="zh-CN"/>
        </w:rPr>
      </w:pPr>
      <w:r>
        <w:rPr>
          <w:rFonts w:hint="eastAsia" w:ascii="仿宋_GB2312"/>
          <w:bCs/>
          <w:color w:val="auto"/>
          <w:spacing w:val="0"/>
          <w:kern w:val="0"/>
          <w:szCs w:val="32"/>
          <w:u w:val="none"/>
          <w:lang w:val="en-US" w:eastAsia="zh-CN"/>
        </w:rPr>
        <w:t>（一）新申请社会救助对象，包括申请人、与申请人共同生活的家庭成员、与申请人未共同生活的家庭成员和相关赡养、抚养、扶养义务人等。</w:t>
      </w:r>
    </w:p>
    <w:p w14:paraId="42453C50">
      <w:pPr>
        <w:keepNext w:val="0"/>
        <w:keepLines w:val="0"/>
        <w:pageBreakBefore w:val="0"/>
        <w:widowControl w:val="0"/>
        <w:kinsoku/>
        <w:wordWrap/>
        <w:overflowPunct/>
        <w:topLinePunct w:val="0"/>
        <w:autoSpaceDE w:val="0"/>
        <w:autoSpaceDN w:val="0"/>
        <w:bidi w:val="0"/>
        <w:adjustRightInd w:val="0"/>
        <w:snapToGrid/>
        <w:spacing w:line="560" w:lineRule="exact"/>
        <w:ind w:firstLine="651"/>
        <w:jc w:val="both"/>
        <w:textAlignment w:val="auto"/>
        <w:outlineLvl w:val="9"/>
        <w:rPr>
          <w:rFonts w:hint="default" w:ascii="仿宋_GB2312"/>
          <w:bCs/>
          <w:color w:val="auto"/>
          <w:spacing w:val="0"/>
          <w:kern w:val="0"/>
          <w:szCs w:val="32"/>
          <w:u w:val="none"/>
          <w:lang w:val="en-US" w:eastAsia="zh-CN"/>
        </w:rPr>
      </w:pPr>
      <w:r>
        <w:rPr>
          <w:rFonts w:hint="eastAsia" w:ascii="仿宋_GB2312"/>
          <w:bCs/>
          <w:color w:val="auto"/>
          <w:spacing w:val="0"/>
          <w:kern w:val="0"/>
          <w:szCs w:val="32"/>
          <w:u w:val="none"/>
          <w:lang w:val="en-US" w:eastAsia="zh-CN"/>
        </w:rPr>
        <w:t xml:space="preserve">（二）已在册的社会救助对象。                                  </w:t>
      </w:r>
    </w:p>
    <w:p w14:paraId="3C8DD013">
      <w:pPr>
        <w:keepNext w:val="0"/>
        <w:keepLines w:val="0"/>
        <w:pageBreakBefore w:val="0"/>
        <w:widowControl w:val="0"/>
        <w:kinsoku/>
        <w:wordWrap/>
        <w:overflowPunct/>
        <w:topLinePunct w:val="0"/>
        <w:autoSpaceDE w:val="0"/>
        <w:autoSpaceDN w:val="0"/>
        <w:bidi w:val="0"/>
        <w:adjustRightInd w:val="0"/>
        <w:snapToGrid/>
        <w:spacing w:line="560" w:lineRule="exact"/>
        <w:ind w:firstLine="630" w:firstLineChars="196"/>
        <w:jc w:val="left"/>
        <w:textAlignment w:val="auto"/>
        <w:outlineLvl w:val="9"/>
        <w:rPr>
          <w:rFonts w:hint="eastAsia" w:eastAsia="仿宋_GB2312"/>
          <w:color w:val="auto"/>
          <w:spacing w:val="0"/>
          <w:kern w:val="0"/>
          <w:szCs w:val="32"/>
          <w:lang w:eastAsia="zh-CN"/>
        </w:rPr>
      </w:pPr>
      <w:r>
        <w:rPr>
          <w:rFonts w:hint="eastAsia" w:ascii="仿宋" w:hAnsi="仿宋" w:eastAsia="仿宋" w:cs="仿宋"/>
          <w:b/>
          <w:bCs/>
          <w:color w:val="auto"/>
          <w:spacing w:val="0"/>
          <w:kern w:val="0"/>
          <w:szCs w:val="32"/>
          <w:lang w:val="en-US" w:eastAsia="zh-CN"/>
        </w:rPr>
        <w:t>第六条</w:t>
      </w:r>
      <w:r>
        <w:rPr>
          <w:rFonts w:hint="eastAsia" w:eastAsia="黑体"/>
          <w:color w:val="auto"/>
          <w:spacing w:val="0"/>
          <w:kern w:val="0"/>
          <w:szCs w:val="32"/>
          <w:lang w:val="en-US" w:eastAsia="zh-CN"/>
        </w:rPr>
        <w:t xml:space="preserve"> </w:t>
      </w:r>
      <w:r>
        <w:rPr>
          <w:rFonts w:hint="eastAsia" w:ascii="仿宋" w:hAnsi="仿宋" w:eastAsia="仿宋" w:cs="仿宋"/>
          <w:b/>
          <w:bCs/>
          <w:color w:val="auto"/>
          <w:spacing w:val="0"/>
          <w:kern w:val="0"/>
          <w:szCs w:val="32"/>
          <w:lang w:val="en-US" w:eastAsia="zh-CN"/>
        </w:rPr>
        <w:t>认定标准</w:t>
      </w:r>
      <w:r>
        <w:rPr>
          <w:rFonts w:hint="eastAsia" w:ascii="仿宋_GB2312"/>
          <w:bCs/>
          <w:color w:val="auto"/>
          <w:spacing w:val="0"/>
          <w:kern w:val="0"/>
          <w:szCs w:val="32"/>
          <w:lang w:val="en-US" w:eastAsia="zh-CN"/>
        </w:rPr>
        <w:t>为凡申请最低生活保障、特困人员救助供养、临时救助等社会救助时，其家庭经济状况符合中、省、市、县等政策规定。</w:t>
      </w:r>
      <w:r>
        <w:rPr>
          <w:rFonts w:hint="eastAsia"/>
          <w:color w:val="auto"/>
          <w:spacing w:val="0"/>
          <w:kern w:val="0"/>
          <w:szCs w:val="32"/>
          <w:lang w:eastAsia="zh-CN"/>
        </w:rPr>
        <w:t>中</w:t>
      </w:r>
      <w:r>
        <w:rPr>
          <w:color w:val="auto"/>
          <w:spacing w:val="0"/>
          <w:kern w:val="0"/>
          <w:szCs w:val="32"/>
        </w:rPr>
        <w:t>、省、市</w:t>
      </w:r>
      <w:r>
        <w:rPr>
          <w:rFonts w:hint="eastAsia"/>
          <w:color w:val="auto"/>
          <w:spacing w:val="0"/>
          <w:kern w:val="0"/>
          <w:szCs w:val="32"/>
          <w:lang w:eastAsia="zh-CN"/>
        </w:rPr>
        <w:t>、县</w:t>
      </w:r>
      <w:r>
        <w:rPr>
          <w:color w:val="auto"/>
          <w:spacing w:val="0"/>
          <w:kern w:val="0"/>
          <w:szCs w:val="32"/>
        </w:rPr>
        <w:t>政府有明文规定不计入家庭收入和财产范围的项目</w:t>
      </w:r>
      <w:r>
        <w:rPr>
          <w:rFonts w:hint="eastAsia"/>
          <w:color w:val="auto"/>
          <w:spacing w:val="0"/>
          <w:kern w:val="0"/>
          <w:szCs w:val="32"/>
          <w:lang w:eastAsia="zh-CN"/>
        </w:rPr>
        <w:t>或不得享受社会救助等情形的</w:t>
      </w:r>
      <w:r>
        <w:rPr>
          <w:color w:val="auto"/>
          <w:spacing w:val="0"/>
          <w:kern w:val="0"/>
          <w:szCs w:val="32"/>
        </w:rPr>
        <w:t>，按照相关规定执行。</w:t>
      </w:r>
      <w:r>
        <w:rPr>
          <w:rFonts w:hint="eastAsia"/>
          <w:color w:val="auto"/>
          <w:spacing w:val="0"/>
          <w:kern w:val="0"/>
          <w:szCs w:val="32"/>
          <w:lang w:eastAsia="zh-CN"/>
        </w:rPr>
        <w:t>如省市出台新政策文件，按照上级新政策规定执行。</w:t>
      </w:r>
    </w:p>
    <w:p w14:paraId="705C0099">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left"/>
        <w:textAlignment w:val="auto"/>
        <w:outlineLvl w:val="9"/>
        <w:rPr>
          <w:rFonts w:hint="eastAsia" w:eastAsia="仿宋_GB2312"/>
          <w:color w:val="auto"/>
          <w:spacing w:val="0"/>
          <w:kern w:val="0"/>
          <w:szCs w:val="32"/>
          <w:lang w:eastAsia="zh-CN"/>
        </w:rPr>
      </w:pPr>
      <w:r>
        <w:rPr>
          <w:rFonts w:hint="eastAsia" w:ascii="仿宋_GB2312"/>
          <w:bCs/>
          <w:color w:val="auto"/>
          <w:spacing w:val="0"/>
          <w:kern w:val="0"/>
          <w:szCs w:val="32"/>
          <w:lang w:val="en-US" w:eastAsia="zh-CN"/>
        </w:rPr>
        <w:t xml:space="preserve"> </w:t>
      </w:r>
    </w:p>
    <w:p w14:paraId="3DE4FB3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outlineLvl w:val="9"/>
        <w:rPr>
          <w:rFonts w:eastAsia="黑体"/>
          <w:color w:val="auto"/>
          <w:spacing w:val="0"/>
          <w:kern w:val="0"/>
          <w:szCs w:val="32"/>
        </w:rPr>
      </w:pPr>
      <w:r>
        <w:rPr>
          <w:rFonts w:eastAsia="黑体"/>
          <w:color w:val="auto"/>
          <w:spacing w:val="0"/>
          <w:kern w:val="0"/>
          <w:szCs w:val="32"/>
        </w:rPr>
        <w:t>第</w:t>
      </w:r>
      <w:r>
        <w:rPr>
          <w:rFonts w:hint="eastAsia" w:eastAsia="黑体"/>
          <w:color w:val="auto"/>
          <w:spacing w:val="0"/>
          <w:kern w:val="0"/>
          <w:szCs w:val="32"/>
        </w:rPr>
        <w:t>三</w:t>
      </w:r>
      <w:r>
        <w:rPr>
          <w:rFonts w:eastAsia="黑体"/>
          <w:color w:val="auto"/>
          <w:spacing w:val="0"/>
          <w:kern w:val="0"/>
          <w:szCs w:val="32"/>
        </w:rPr>
        <w:t xml:space="preserve">章 </w:t>
      </w:r>
      <w:r>
        <w:rPr>
          <w:rFonts w:hint="eastAsia" w:eastAsia="黑体"/>
          <w:color w:val="auto"/>
          <w:spacing w:val="0"/>
          <w:kern w:val="0"/>
          <w:szCs w:val="32"/>
        </w:rPr>
        <w:t xml:space="preserve"> </w:t>
      </w:r>
      <w:r>
        <w:rPr>
          <w:rFonts w:eastAsia="黑体"/>
          <w:color w:val="auto"/>
          <w:spacing w:val="0"/>
          <w:kern w:val="0"/>
          <w:szCs w:val="32"/>
        </w:rPr>
        <w:t>核对</w:t>
      </w:r>
      <w:r>
        <w:rPr>
          <w:rFonts w:hint="eastAsia" w:eastAsia="黑体"/>
          <w:color w:val="auto"/>
          <w:spacing w:val="0"/>
          <w:kern w:val="0"/>
          <w:szCs w:val="32"/>
          <w:lang w:eastAsia="zh-CN"/>
        </w:rPr>
        <w:t>和认定的</w:t>
      </w:r>
      <w:r>
        <w:rPr>
          <w:rFonts w:eastAsia="黑体"/>
          <w:color w:val="auto"/>
          <w:spacing w:val="0"/>
          <w:kern w:val="0"/>
          <w:szCs w:val="32"/>
        </w:rPr>
        <w:t>时限</w:t>
      </w:r>
    </w:p>
    <w:p w14:paraId="15C0359A">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eastAsia="黑体"/>
          <w:color w:val="auto"/>
          <w:spacing w:val="0"/>
          <w:kern w:val="0"/>
          <w:szCs w:val="32"/>
        </w:rPr>
      </w:pPr>
    </w:p>
    <w:p w14:paraId="6CBA57FD">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color w:val="auto"/>
          <w:spacing w:val="0"/>
          <w:kern w:val="0"/>
          <w:szCs w:val="32"/>
        </w:rPr>
      </w:pPr>
      <w:r>
        <w:rPr>
          <w:rFonts w:hint="eastAsia" w:ascii="仿宋_GB2312"/>
          <w:b/>
          <w:color w:val="auto"/>
          <w:spacing w:val="0"/>
          <w:kern w:val="0"/>
          <w:szCs w:val="32"/>
        </w:rPr>
        <w:t>第</w:t>
      </w:r>
      <w:r>
        <w:rPr>
          <w:rFonts w:hint="eastAsia" w:ascii="仿宋_GB2312"/>
          <w:b/>
          <w:color w:val="auto"/>
          <w:spacing w:val="0"/>
          <w:kern w:val="0"/>
          <w:szCs w:val="32"/>
          <w:lang w:eastAsia="zh-CN"/>
        </w:rPr>
        <w:t>七</w:t>
      </w:r>
      <w:r>
        <w:rPr>
          <w:rFonts w:hint="eastAsia" w:ascii="仿宋_GB2312"/>
          <w:b/>
          <w:color w:val="auto"/>
          <w:spacing w:val="0"/>
          <w:kern w:val="0"/>
          <w:szCs w:val="32"/>
        </w:rPr>
        <w:t>条</w:t>
      </w:r>
      <w:r>
        <w:rPr>
          <w:rFonts w:hint="eastAsia"/>
          <w:color w:val="auto"/>
          <w:kern w:val="0"/>
          <w:szCs w:val="32"/>
        </w:rPr>
        <w:t xml:space="preserve">  </w:t>
      </w:r>
      <w:r>
        <w:rPr>
          <w:rFonts w:hint="eastAsia"/>
          <w:color w:val="auto"/>
          <w:spacing w:val="0"/>
          <w:kern w:val="0"/>
          <w:szCs w:val="32"/>
          <w:lang w:eastAsia="zh-CN"/>
        </w:rPr>
        <w:t>核对中心</w:t>
      </w:r>
      <w:r>
        <w:rPr>
          <w:color w:val="auto"/>
          <w:spacing w:val="0"/>
          <w:kern w:val="0"/>
          <w:szCs w:val="32"/>
        </w:rPr>
        <w:t>应对申请人家庭自申请当月起的前12个月家庭经济状况进行核对，核对期内的家庭收入平均分摊到月计算。</w:t>
      </w:r>
    </w:p>
    <w:p w14:paraId="10401C2A">
      <w:pPr>
        <w:keepNext w:val="0"/>
        <w:keepLines w:val="0"/>
        <w:pageBreakBefore w:val="0"/>
        <w:widowControl w:val="0"/>
        <w:kinsoku/>
        <w:wordWrap/>
        <w:overflowPunct/>
        <w:topLinePunct w:val="0"/>
        <w:autoSpaceDE w:val="0"/>
        <w:autoSpaceDN w:val="0"/>
        <w:bidi w:val="0"/>
        <w:adjustRightInd w:val="0"/>
        <w:snapToGrid/>
        <w:spacing w:line="560" w:lineRule="exact"/>
        <w:ind w:firstLine="630" w:firstLineChars="196"/>
        <w:jc w:val="left"/>
        <w:textAlignment w:val="auto"/>
        <w:outlineLvl w:val="9"/>
        <w:rPr>
          <w:color w:val="auto"/>
          <w:spacing w:val="0"/>
          <w:kern w:val="0"/>
          <w:szCs w:val="32"/>
        </w:rPr>
      </w:pPr>
      <w:r>
        <w:rPr>
          <w:rFonts w:hint="eastAsia" w:ascii="仿宋_GB2312"/>
          <w:b/>
          <w:color w:val="auto"/>
          <w:spacing w:val="0"/>
          <w:kern w:val="0"/>
          <w:szCs w:val="32"/>
        </w:rPr>
        <w:t>第</w:t>
      </w:r>
      <w:r>
        <w:rPr>
          <w:rFonts w:hint="eastAsia" w:ascii="仿宋_GB2312"/>
          <w:b/>
          <w:color w:val="auto"/>
          <w:spacing w:val="0"/>
          <w:kern w:val="0"/>
          <w:szCs w:val="32"/>
          <w:lang w:eastAsia="zh-CN"/>
        </w:rPr>
        <w:t>八</w:t>
      </w:r>
      <w:r>
        <w:rPr>
          <w:rFonts w:hint="eastAsia" w:ascii="仿宋_GB2312"/>
          <w:b/>
          <w:color w:val="auto"/>
          <w:spacing w:val="0"/>
          <w:kern w:val="0"/>
          <w:szCs w:val="32"/>
        </w:rPr>
        <w:t>条</w:t>
      </w:r>
      <w:r>
        <w:rPr>
          <w:rFonts w:hint="eastAsia"/>
          <w:color w:val="auto"/>
          <w:kern w:val="0"/>
          <w:szCs w:val="32"/>
        </w:rPr>
        <w:t xml:space="preserve">  </w:t>
      </w:r>
      <w:r>
        <w:rPr>
          <w:color w:val="auto"/>
          <w:spacing w:val="0"/>
          <w:kern w:val="0"/>
          <w:szCs w:val="32"/>
        </w:rPr>
        <w:t>对新申请社会救助的家庭，自申请之日起，在社会救助审批过程中任一时</w:t>
      </w:r>
      <w:r>
        <w:rPr>
          <w:rFonts w:hint="eastAsia"/>
          <w:color w:val="auto"/>
          <w:spacing w:val="0"/>
          <w:kern w:val="0"/>
          <w:szCs w:val="32"/>
          <w:lang w:eastAsia="zh-CN"/>
        </w:rPr>
        <w:t>点</w:t>
      </w:r>
      <w:r>
        <w:rPr>
          <w:color w:val="auto"/>
          <w:spacing w:val="0"/>
          <w:kern w:val="0"/>
          <w:szCs w:val="32"/>
        </w:rPr>
        <w:t>核对出的家庭成员拥有的现金、存款以及有价证券等，均认定为其家庭财产。对已享受社会救助的家庭，在任一时点核对出的家庭成员拥有的现金、存款以及有价证券等，均认定为其家庭财产。</w:t>
      </w:r>
    </w:p>
    <w:p w14:paraId="6981C873">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eastAsia="黑体"/>
          <w:color w:val="auto"/>
          <w:spacing w:val="0"/>
          <w:kern w:val="0"/>
          <w:szCs w:val="32"/>
        </w:rPr>
      </w:pPr>
    </w:p>
    <w:p w14:paraId="21E0B63A">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eastAsia="黑体"/>
          <w:color w:val="auto"/>
          <w:spacing w:val="0"/>
          <w:kern w:val="0"/>
          <w:szCs w:val="32"/>
        </w:rPr>
      </w:pPr>
      <w:r>
        <w:rPr>
          <w:rFonts w:eastAsia="黑体"/>
          <w:color w:val="auto"/>
          <w:spacing w:val="0"/>
          <w:kern w:val="0"/>
          <w:szCs w:val="32"/>
        </w:rPr>
        <w:t>第</w:t>
      </w:r>
      <w:r>
        <w:rPr>
          <w:rFonts w:hint="eastAsia" w:eastAsia="黑体"/>
          <w:color w:val="auto"/>
          <w:spacing w:val="0"/>
          <w:kern w:val="0"/>
          <w:szCs w:val="32"/>
          <w:lang w:eastAsia="zh-CN"/>
        </w:rPr>
        <w:t>四</w:t>
      </w:r>
      <w:r>
        <w:rPr>
          <w:rFonts w:eastAsia="黑体"/>
          <w:color w:val="auto"/>
          <w:spacing w:val="0"/>
          <w:kern w:val="0"/>
          <w:szCs w:val="32"/>
        </w:rPr>
        <w:t>章</w:t>
      </w:r>
      <w:r>
        <w:rPr>
          <w:rFonts w:hint="eastAsia" w:eastAsia="黑体"/>
          <w:color w:val="auto"/>
          <w:kern w:val="0"/>
          <w:szCs w:val="32"/>
        </w:rPr>
        <w:t xml:space="preserve">  </w:t>
      </w:r>
      <w:r>
        <w:rPr>
          <w:rFonts w:eastAsia="黑体"/>
          <w:color w:val="auto"/>
          <w:spacing w:val="0"/>
          <w:kern w:val="0"/>
          <w:szCs w:val="32"/>
        </w:rPr>
        <w:t>核对程序</w:t>
      </w:r>
    </w:p>
    <w:p w14:paraId="5FD37A31">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9"/>
        <w:rPr>
          <w:color w:val="auto"/>
          <w:spacing w:val="0"/>
          <w:kern w:val="0"/>
          <w:szCs w:val="32"/>
        </w:rPr>
      </w:pPr>
    </w:p>
    <w:p w14:paraId="726162C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left"/>
        <w:textAlignment w:val="auto"/>
        <w:outlineLvl w:val="9"/>
        <w:rPr>
          <w:rFonts w:hint="eastAsia" w:eastAsia="仿宋_GB2312"/>
          <w:color w:val="auto"/>
          <w:spacing w:val="0"/>
          <w:kern w:val="0"/>
          <w:szCs w:val="32"/>
          <w:lang w:eastAsia="zh-CN"/>
        </w:rPr>
      </w:pPr>
      <w:r>
        <w:rPr>
          <w:rFonts w:hint="eastAsia" w:ascii="仿宋_GB2312"/>
          <w:b/>
          <w:color w:val="auto"/>
          <w:spacing w:val="0"/>
          <w:kern w:val="0"/>
          <w:szCs w:val="32"/>
        </w:rPr>
        <w:t>第</w:t>
      </w:r>
      <w:r>
        <w:rPr>
          <w:rFonts w:hint="eastAsia" w:ascii="仿宋_GB2312"/>
          <w:b/>
          <w:color w:val="auto"/>
          <w:spacing w:val="0"/>
          <w:kern w:val="0"/>
          <w:szCs w:val="32"/>
          <w:lang w:eastAsia="zh-CN"/>
        </w:rPr>
        <w:t>九</w:t>
      </w:r>
      <w:r>
        <w:rPr>
          <w:rFonts w:hint="eastAsia" w:ascii="仿宋_GB2312"/>
          <w:b/>
          <w:color w:val="auto"/>
          <w:spacing w:val="0"/>
          <w:kern w:val="0"/>
          <w:szCs w:val="32"/>
        </w:rPr>
        <w:t>条</w:t>
      </w:r>
      <w:r>
        <w:rPr>
          <w:rFonts w:hint="eastAsia" w:ascii="仿宋_GB2312"/>
          <w:b/>
          <w:color w:val="auto"/>
          <w:spacing w:val="0"/>
          <w:kern w:val="0"/>
          <w:szCs w:val="32"/>
          <w:lang w:val="en-US" w:eastAsia="zh-CN"/>
        </w:rPr>
        <w:t xml:space="preserve">  </w:t>
      </w:r>
      <w:r>
        <w:rPr>
          <w:rFonts w:hint="eastAsia" w:ascii="仿宋_GB2312"/>
          <w:b/>
          <w:color w:val="auto"/>
          <w:spacing w:val="0"/>
          <w:kern w:val="0"/>
          <w:szCs w:val="32"/>
        </w:rPr>
        <w:t>提交申请</w:t>
      </w:r>
      <w:r>
        <w:rPr>
          <w:rFonts w:hint="eastAsia" w:ascii="仿宋_GB2312"/>
          <w:b/>
          <w:color w:val="auto"/>
          <w:spacing w:val="0"/>
          <w:kern w:val="0"/>
          <w:szCs w:val="32"/>
          <w:lang w:eastAsia="zh-CN"/>
        </w:rPr>
        <w:t>：</w:t>
      </w:r>
      <w:r>
        <w:rPr>
          <w:rFonts w:hint="eastAsia"/>
          <w:color w:val="auto"/>
          <w:spacing w:val="0"/>
          <w:kern w:val="0"/>
          <w:szCs w:val="32"/>
          <w:lang w:eastAsia="zh-CN"/>
        </w:rPr>
        <w:t>由各镇出具《救助家庭经济状况核对委托书》（以下简称《委托书》），提交给县级核对中心。同时，提交救助申请人亲笔签字的《救助家庭经济状况核对授权书》（以下简称《授权书》）、《社会救助申请家庭经济状况申报表》（以下简称《申报表》）和核对中心需要的其他材料。并如实承诺</w:t>
      </w:r>
      <w:r>
        <w:rPr>
          <w:rFonts w:hint="eastAsia" w:ascii="仿宋_GB2312"/>
          <w:color w:val="auto"/>
          <w:spacing w:val="0"/>
          <w:kern w:val="0"/>
          <w:szCs w:val="32"/>
        </w:rPr>
        <w:t>申报本人及家庭成员实际生活状况和经济收入情况，签署《诚信承诺书》</w:t>
      </w:r>
      <w:r>
        <w:rPr>
          <w:rFonts w:hint="eastAsia" w:ascii="仿宋_GB2312"/>
          <w:color w:val="auto"/>
          <w:spacing w:val="0"/>
          <w:kern w:val="0"/>
          <w:szCs w:val="32"/>
          <w:lang w:eastAsia="zh-CN"/>
        </w:rPr>
        <w:t>。</w:t>
      </w:r>
    </w:p>
    <w:p w14:paraId="4092CC8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color w:val="auto"/>
          <w:spacing w:val="0"/>
          <w:kern w:val="0"/>
          <w:szCs w:val="32"/>
          <w:lang w:val="en-US" w:eastAsia="zh-CN"/>
        </w:rPr>
      </w:pPr>
      <w:r>
        <w:rPr>
          <w:rFonts w:hint="eastAsia"/>
          <w:color w:val="auto"/>
          <w:spacing w:val="0"/>
          <w:kern w:val="0"/>
          <w:szCs w:val="32"/>
          <w:lang w:val="en-US" w:eastAsia="zh-CN"/>
        </w:rPr>
        <w:t>《授权书》《委托书》《申报表》和</w:t>
      </w:r>
      <w:r>
        <w:rPr>
          <w:rFonts w:hint="eastAsia" w:ascii="仿宋_GB2312"/>
          <w:color w:val="auto"/>
          <w:spacing w:val="0"/>
          <w:kern w:val="0"/>
          <w:szCs w:val="32"/>
        </w:rPr>
        <w:t>《诚信承诺书》</w:t>
      </w:r>
      <w:r>
        <w:rPr>
          <w:rFonts w:hint="eastAsia"/>
          <w:color w:val="auto"/>
          <w:spacing w:val="0"/>
          <w:kern w:val="0"/>
          <w:szCs w:val="32"/>
          <w:lang w:val="en-US" w:eastAsia="zh-CN"/>
        </w:rPr>
        <w:t>应按统一格式填写，并明确核对对象的相关信息和核对时间段。</w:t>
      </w:r>
    </w:p>
    <w:p w14:paraId="5ADA797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left"/>
        <w:textAlignment w:val="auto"/>
        <w:outlineLvl w:val="9"/>
        <w:rPr>
          <w:rFonts w:hint="eastAsia"/>
          <w:color w:val="auto"/>
          <w:spacing w:val="0"/>
          <w:kern w:val="0"/>
          <w:szCs w:val="32"/>
          <w:lang w:val="en-US" w:eastAsia="zh-CN"/>
        </w:rPr>
      </w:pPr>
      <w:r>
        <w:rPr>
          <w:rFonts w:hint="eastAsia" w:ascii="仿宋_GB2312"/>
          <w:b/>
          <w:color w:val="auto"/>
          <w:spacing w:val="0"/>
          <w:kern w:val="0"/>
          <w:szCs w:val="32"/>
          <w:lang w:eastAsia="zh-CN"/>
        </w:rPr>
        <w:t>第十条</w:t>
      </w:r>
      <w:r>
        <w:rPr>
          <w:rFonts w:hint="eastAsia" w:ascii="仿宋_GB2312"/>
          <w:b/>
          <w:color w:val="auto"/>
          <w:spacing w:val="0"/>
          <w:kern w:val="0"/>
          <w:szCs w:val="32"/>
          <w:lang w:val="en-US" w:eastAsia="zh-CN"/>
        </w:rPr>
        <w:t xml:space="preserve">  </w:t>
      </w:r>
      <w:r>
        <w:rPr>
          <w:rFonts w:hint="eastAsia" w:ascii="仿宋_GB2312"/>
          <w:b/>
          <w:color w:val="auto"/>
          <w:spacing w:val="0"/>
          <w:kern w:val="0"/>
          <w:szCs w:val="32"/>
          <w:lang w:eastAsia="zh-CN"/>
        </w:rPr>
        <w:t>审核资料：</w:t>
      </w:r>
      <w:r>
        <w:rPr>
          <w:rFonts w:hint="eastAsia"/>
          <w:color w:val="auto"/>
          <w:spacing w:val="0"/>
          <w:kern w:val="0"/>
          <w:szCs w:val="32"/>
          <w:lang w:val="en-US" w:eastAsia="zh-CN"/>
        </w:rPr>
        <w:t>县级核对中心应对各镇提交的核对对象相关材料的完整性进行审核，审核通过的正式受理核对委托，并开具受理委托收据；审核不合格的，核对对象相关材料退回所属镇，并书面告知不予受理的理由。</w:t>
      </w:r>
    </w:p>
    <w:p w14:paraId="3BFA40F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51"/>
        <w:jc w:val="left"/>
        <w:textAlignment w:val="auto"/>
        <w:outlineLvl w:val="9"/>
        <w:rPr>
          <w:rFonts w:hint="eastAsia"/>
          <w:color w:val="auto"/>
          <w:spacing w:val="0"/>
          <w:kern w:val="0"/>
          <w:szCs w:val="32"/>
          <w:lang w:val="en-US" w:eastAsia="zh-CN"/>
        </w:rPr>
      </w:pPr>
      <w:r>
        <w:rPr>
          <w:rFonts w:hint="eastAsia"/>
          <w:color w:val="auto"/>
          <w:spacing w:val="0"/>
          <w:kern w:val="0"/>
          <w:szCs w:val="32"/>
          <w:lang w:val="en-US" w:eastAsia="zh-CN"/>
        </w:rPr>
        <w:t>具备以下情形之一的，核对委托不予受理：</w:t>
      </w:r>
    </w:p>
    <w:p w14:paraId="379FFDB6">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51"/>
        <w:jc w:val="left"/>
        <w:textAlignment w:val="auto"/>
        <w:outlineLvl w:val="9"/>
        <w:rPr>
          <w:rFonts w:hint="eastAsia"/>
          <w:color w:val="auto"/>
          <w:spacing w:val="0"/>
          <w:kern w:val="0"/>
          <w:szCs w:val="32"/>
          <w:lang w:val="en-US" w:eastAsia="zh-CN"/>
        </w:rPr>
      </w:pPr>
      <w:r>
        <w:rPr>
          <w:rFonts w:hint="eastAsia"/>
          <w:color w:val="auto"/>
          <w:spacing w:val="0"/>
          <w:kern w:val="0"/>
          <w:szCs w:val="32"/>
          <w:lang w:val="en-US" w:eastAsia="zh-CN"/>
        </w:rPr>
        <w:t>超出《社会救助暂行办法》规定对象范围的；</w:t>
      </w:r>
    </w:p>
    <w:p w14:paraId="3CBE013E">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51"/>
        <w:jc w:val="left"/>
        <w:textAlignment w:val="auto"/>
        <w:outlineLvl w:val="9"/>
        <w:rPr>
          <w:rFonts w:hint="default"/>
          <w:color w:val="auto"/>
          <w:spacing w:val="0"/>
          <w:kern w:val="0"/>
          <w:szCs w:val="32"/>
          <w:lang w:val="en-US" w:eastAsia="zh-CN"/>
        </w:rPr>
      </w:pPr>
      <w:r>
        <w:rPr>
          <w:rFonts w:hint="eastAsia"/>
          <w:color w:val="auto"/>
          <w:spacing w:val="0"/>
          <w:kern w:val="0"/>
          <w:szCs w:val="32"/>
          <w:lang w:val="en-US" w:eastAsia="zh-CN"/>
        </w:rPr>
        <w:t>未经核对对象本人同意并授权的；</w:t>
      </w:r>
    </w:p>
    <w:p w14:paraId="430E96B3">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51"/>
        <w:jc w:val="left"/>
        <w:textAlignment w:val="auto"/>
        <w:outlineLvl w:val="9"/>
        <w:rPr>
          <w:rFonts w:hint="default"/>
          <w:color w:val="auto"/>
          <w:spacing w:val="0"/>
          <w:kern w:val="0"/>
          <w:szCs w:val="32"/>
          <w:lang w:val="en-US" w:eastAsia="zh-CN"/>
        </w:rPr>
      </w:pPr>
      <w:r>
        <w:rPr>
          <w:rFonts w:hint="eastAsia"/>
          <w:color w:val="auto"/>
          <w:spacing w:val="0"/>
          <w:kern w:val="0"/>
          <w:szCs w:val="32"/>
          <w:lang w:val="en-US" w:eastAsia="zh-CN"/>
        </w:rPr>
        <w:t>核对对象相关材料不完整，且不能补充完整的；</w:t>
      </w:r>
    </w:p>
    <w:p w14:paraId="7B4F50C6">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51"/>
        <w:jc w:val="left"/>
        <w:textAlignment w:val="auto"/>
        <w:outlineLvl w:val="9"/>
        <w:rPr>
          <w:rFonts w:hint="default"/>
          <w:color w:val="auto"/>
          <w:spacing w:val="0"/>
          <w:kern w:val="0"/>
          <w:szCs w:val="32"/>
          <w:lang w:val="en-US" w:eastAsia="zh-CN"/>
        </w:rPr>
      </w:pPr>
      <w:r>
        <w:rPr>
          <w:rFonts w:hint="eastAsia"/>
          <w:color w:val="auto"/>
          <w:spacing w:val="0"/>
          <w:kern w:val="0"/>
          <w:szCs w:val="32"/>
          <w:lang w:val="en-US" w:eastAsia="zh-CN"/>
        </w:rPr>
        <w:t>其他违反国家有关法律、法规的情形。</w:t>
      </w:r>
    </w:p>
    <w:p w14:paraId="79B73AE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rFonts w:hint="eastAsia" w:ascii="仿宋_GB2312"/>
          <w:color w:val="auto"/>
          <w:spacing w:val="0"/>
          <w:kern w:val="0"/>
          <w:szCs w:val="32"/>
          <w:lang w:eastAsia="zh-CN"/>
        </w:rPr>
      </w:pPr>
      <w:r>
        <w:rPr>
          <w:rFonts w:hint="eastAsia" w:ascii="仿宋_GB2312"/>
          <w:b/>
          <w:color w:val="auto"/>
          <w:spacing w:val="0"/>
          <w:kern w:val="0"/>
          <w:szCs w:val="32"/>
          <w:lang w:eastAsia="zh-CN"/>
        </w:rPr>
        <w:t>第十一条</w:t>
      </w:r>
      <w:r>
        <w:rPr>
          <w:rFonts w:hint="eastAsia" w:ascii="仿宋_GB2312"/>
          <w:b/>
          <w:color w:val="auto"/>
          <w:spacing w:val="0"/>
          <w:kern w:val="0"/>
          <w:szCs w:val="32"/>
          <w:lang w:val="en-US" w:eastAsia="zh-CN"/>
        </w:rPr>
        <w:t xml:space="preserve">  </w:t>
      </w:r>
      <w:r>
        <w:rPr>
          <w:rFonts w:hint="eastAsia" w:ascii="仿宋_GB2312"/>
          <w:b/>
          <w:color w:val="auto"/>
          <w:spacing w:val="0"/>
          <w:kern w:val="0"/>
          <w:szCs w:val="32"/>
          <w:lang w:eastAsia="zh-CN"/>
        </w:rPr>
        <w:t>受理委托：</w:t>
      </w:r>
      <w:r>
        <w:rPr>
          <w:rFonts w:hint="eastAsia" w:ascii="仿宋_GB2312"/>
          <w:color w:val="auto"/>
          <w:spacing w:val="0"/>
          <w:kern w:val="0"/>
          <w:szCs w:val="32"/>
          <w:lang w:eastAsia="zh-CN"/>
        </w:rPr>
        <w:t>核对中心应在各镇提交委托后正式做出是否受理核对委托的回复。</w:t>
      </w:r>
    </w:p>
    <w:p w14:paraId="452D2F8C">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rFonts w:hint="eastAsia" w:ascii="仿宋_GB2312"/>
          <w:color w:val="auto"/>
          <w:spacing w:val="0"/>
          <w:kern w:val="0"/>
          <w:szCs w:val="32"/>
          <w:lang w:eastAsia="zh-CN"/>
        </w:rPr>
      </w:pPr>
      <w:r>
        <w:rPr>
          <w:rFonts w:hint="eastAsia" w:ascii="仿宋_GB2312"/>
          <w:b/>
          <w:color w:val="auto"/>
          <w:spacing w:val="0"/>
          <w:kern w:val="0"/>
          <w:szCs w:val="32"/>
          <w:lang w:eastAsia="zh-CN"/>
        </w:rPr>
        <w:t>第十二条</w:t>
      </w:r>
      <w:r>
        <w:rPr>
          <w:rFonts w:hint="eastAsia" w:ascii="仿宋_GB2312"/>
          <w:b/>
          <w:color w:val="auto"/>
          <w:spacing w:val="0"/>
          <w:kern w:val="0"/>
          <w:szCs w:val="32"/>
          <w:lang w:val="en-US" w:eastAsia="zh-CN"/>
        </w:rPr>
        <w:t xml:space="preserve">  </w:t>
      </w:r>
      <w:r>
        <w:rPr>
          <w:rFonts w:hint="eastAsia" w:ascii="仿宋_GB2312"/>
          <w:b/>
          <w:color w:val="auto"/>
          <w:spacing w:val="0"/>
          <w:kern w:val="0"/>
          <w:szCs w:val="32"/>
          <w:lang w:eastAsia="zh-CN"/>
        </w:rPr>
        <w:t>信息采集：</w:t>
      </w:r>
      <w:r>
        <w:rPr>
          <w:rFonts w:hint="eastAsia" w:ascii="仿宋_GB2312"/>
          <w:color w:val="auto"/>
          <w:spacing w:val="0"/>
          <w:kern w:val="0"/>
          <w:szCs w:val="32"/>
          <w:lang w:eastAsia="zh-CN"/>
        </w:rPr>
        <w:t>信息共享部门应根据与核对中心签订的信息共享协议向核对中心提供共享信息，核对中心应根据履行职责需要使用共享信息。原则上通过共享平台提供，鼓励采用系统对接、前置机共享、联机查询、部门批量下载等方式实施信息共享。凡属于共享平台可以获取的信息，不得要求自然人、法人或其他组织重复提交。</w:t>
      </w:r>
    </w:p>
    <w:p w14:paraId="56D56BEF">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lang w:eastAsia="zh-CN"/>
        </w:rPr>
      </w:pPr>
      <w:r>
        <w:rPr>
          <w:rFonts w:hint="eastAsia" w:ascii="仿宋_GB2312"/>
          <w:color w:val="auto"/>
          <w:spacing w:val="0"/>
          <w:kern w:val="0"/>
          <w:szCs w:val="32"/>
          <w:lang w:eastAsia="zh-CN"/>
        </w:rPr>
        <w:t>信息数据提供应按照“谁主管、谁提供、谁负责”的原则，提供部门应及时维护和更新信息，保障数据的完整性、准确性、时效性和可用性，确保所提供的共享信息与本部门所掌握信息的一致性。</w:t>
      </w:r>
    </w:p>
    <w:p w14:paraId="76853BDF">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lang w:eastAsia="zh-CN"/>
        </w:rPr>
      </w:pPr>
      <w:r>
        <w:rPr>
          <w:rFonts w:hint="eastAsia" w:ascii="仿宋_GB2312"/>
          <w:color w:val="auto"/>
          <w:spacing w:val="0"/>
          <w:kern w:val="0"/>
          <w:szCs w:val="32"/>
          <w:lang w:eastAsia="zh-CN"/>
        </w:rPr>
        <w:t>信息数据采集和使用应按照“谁经手、谁使用、谁管理、谁负责”的原则，核对中心应根据履行职责需要依法依规使用共享信息，并加强共享信息使用全过程管理。</w:t>
      </w:r>
    </w:p>
    <w:p w14:paraId="2CB66F6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53"/>
        <w:jc w:val="left"/>
        <w:textAlignment w:val="auto"/>
        <w:outlineLvl w:val="9"/>
        <w:rPr>
          <w:rFonts w:hint="eastAsia" w:ascii="仿宋_GB2312"/>
          <w:color w:val="auto"/>
          <w:spacing w:val="0"/>
          <w:kern w:val="0"/>
          <w:szCs w:val="32"/>
          <w:lang w:val="en-US" w:eastAsia="zh-CN"/>
        </w:rPr>
      </w:pPr>
      <w:r>
        <w:rPr>
          <w:rFonts w:hint="eastAsia" w:ascii="仿宋_GB2312"/>
          <w:b/>
          <w:color w:val="auto"/>
          <w:spacing w:val="0"/>
          <w:kern w:val="0"/>
          <w:szCs w:val="32"/>
          <w:lang w:val="en-US" w:eastAsia="zh-CN"/>
        </w:rPr>
        <w:t>第十三条  信息比对：</w:t>
      </w:r>
      <w:r>
        <w:rPr>
          <w:rFonts w:hint="eastAsia" w:ascii="仿宋_GB2312"/>
          <w:color w:val="auto"/>
          <w:spacing w:val="0"/>
          <w:kern w:val="0"/>
          <w:szCs w:val="32"/>
          <w:lang w:val="en-US" w:eastAsia="zh-CN"/>
        </w:rPr>
        <w:t>县级核对中心在决定受理核对委托后，启动核对流程，采取以下方式对申请救助家庭的经济状况进行信息核对。</w:t>
      </w:r>
    </w:p>
    <w:p w14:paraId="3C75E2D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lang w:eastAsia="zh-CN"/>
        </w:rPr>
        <w:t>（一）</w:t>
      </w:r>
      <w:r>
        <w:rPr>
          <w:rFonts w:hint="eastAsia" w:ascii="仿宋_GB2312"/>
          <w:color w:val="auto"/>
          <w:spacing w:val="0"/>
          <w:kern w:val="0"/>
          <w:szCs w:val="32"/>
        </w:rPr>
        <w:t>系统核对。</w:t>
      </w:r>
      <w:r>
        <w:rPr>
          <w:rFonts w:hint="eastAsia" w:ascii="仿宋_GB2312"/>
          <w:color w:val="auto"/>
          <w:spacing w:val="0"/>
          <w:kern w:val="0"/>
          <w:szCs w:val="32"/>
          <w:lang w:eastAsia="zh-CN"/>
        </w:rPr>
        <w:t>系统核对作为主要核对方式，通过居民家庭经济状况核对平台</w:t>
      </w:r>
      <w:r>
        <w:rPr>
          <w:rFonts w:hint="eastAsia" w:ascii="仿宋_GB2312"/>
          <w:color w:val="auto"/>
          <w:spacing w:val="0"/>
          <w:kern w:val="0"/>
          <w:szCs w:val="32"/>
        </w:rPr>
        <w:t>，与涉及居民个人收入和家庭财产信息的部门实现数据共享，网络处理核对请求并生成核对结果，完成核对业务办理。</w:t>
      </w:r>
    </w:p>
    <w:p w14:paraId="596B514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lang w:val="en-US" w:eastAsia="zh-CN"/>
        </w:rPr>
      </w:pPr>
      <w:r>
        <w:rPr>
          <w:rFonts w:hint="eastAsia" w:ascii="仿宋_GB2312"/>
          <w:color w:val="auto"/>
          <w:spacing w:val="0"/>
          <w:kern w:val="0"/>
          <w:szCs w:val="32"/>
          <w:lang w:eastAsia="zh-CN"/>
        </w:rPr>
        <w:t>（二）</w:t>
      </w:r>
      <w:r>
        <w:rPr>
          <w:rFonts w:hint="eastAsia" w:ascii="仿宋_GB2312"/>
          <w:color w:val="auto"/>
          <w:spacing w:val="0"/>
          <w:kern w:val="0"/>
          <w:szCs w:val="32"/>
        </w:rPr>
        <w:t>人工核对。此方式</w:t>
      </w:r>
      <w:r>
        <w:rPr>
          <w:rFonts w:hint="eastAsia" w:ascii="仿宋_GB2312"/>
          <w:color w:val="auto"/>
          <w:spacing w:val="0"/>
          <w:kern w:val="0"/>
          <w:szCs w:val="32"/>
          <w:lang w:eastAsia="zh-CN"/>
        </w:rPr>
        <w:t>可适用于核对中心与金融机构、公安、车管等保密要求高的部门信息比对的主要方式，</w:t>
      </w:r>
      <w:r>
        <w:rPr>
          <w:rFonts w:hint="eastAsia" w:ascii="仿宋_GB2312"/>
          <w:color w:val="auto"/>
          <w:spacing w:val="0"/>
          <w:kern w:val="0"/>
          <w:szCs w:val="32"/>
          <w:lang w:val="en-US" w:eastAsia="zh-CN"/>
        </w:rPr>
        <w:t>人工核对的内容，包括手工录入、扫描、拍照各类证明材料，光盘、U盘、活动硬盘等离线数据的导入等内容。</w:t>
      </w:r>
      <w:r>
        <w:rPr>
          <w:rFonts w:hint="eastAsia"/>
          <w:color w:val="auto"/>
        </w:rPr>
        <w:t>家庭经济状况</w:t>
      </w:r>
      <w:r>
        <w:rPr>
          <w:rFonts w:hint="eastAsia"/>
          <w:color w:val="auto"/>
          <w:lang w:eastAsia="zh-CN"/>
        </w:rPr>
        <w:t>核对中心提供需要查询的信息数据，金融机构、公安、车管等部门按照程序查询，履行相关手续，反馈核对对象</w:t>
      </w:r>
      <w:r>
        <w:rPr>
          <w:rFonts w:hint="eastAsia" w:ascii="仿宋_GB2312"/>
          <w:color w:val="auto"/>
          <w:spacing w:val="0"/>
          <w:kern w:val="0"/>
          <w:szCs w:val="32"/>
        </w:rPr>
        <w:t>金融储蓄、理财产品</w:t>
      </w:r>
      <w:r>
        <w:rPr>
          <w:rFonts w:hint="eastAsia" w:ascii="仿宋_GB2312"/>
          <w:color w:val="auto"/>
          <w:spacing w:val="0"/>
          <w:kern w:val="0"/>
          <w:szCs w:val="32"/>
          <w:lang w:eastAsia="zh-CN"/>
        </w:rPr>
        <w:t>情况、车辆使用情况等，</w:t>
      </w:r>
      <w:r>
        <w:rPr>
          <w:rFonts w:hint="eastAsia"/>
          <w:color w:val="auto"/>
          <w:lang w:eastAsia="zh-CN"/>
        </w:rPr>
        <w:t>不得无故拒绝、推诿核对工作，确保提供数据的真实性、时效性和完善性。</w:t>
      </w:r>
    </w:p>
    <w:p w14:paraId="1B2B572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rPr>
        <w:t>(</w:t>
      </w:r>
      <w:r>
        <w:rPr>
          <w:rFonts w:hint="eastAsia" w:ascii="仿宋_GB2312"/>
          <w:color w:val="auto"/>
          <w:spacing w:val="0"/>
          <w:kern w:val="0"/>
          <w:szCs w:val="32"/>
          <w:lang w:eastAsia="zh-CN"/>
        </w:rPr>
        <w:t>三</w:t>
      </w:r>
      <w:r>
        <w:rPr>
          <w:rFonts w:hint="eastAsia" w:ascii="仿宋_GB2312"/>
          <w:color w:val="auto"/>
          <w:spacing w:val="0"/>
          <w:kern w:val="0"/>
          <w:szCs w:val="32"/>
        </w:rPr>
        <w:t>)实地核对。</w:t>
      </w:r>
      <w:r>
        <w:rPr>
          <w:rFonts w:hint="eastAsia" w:ascii="仿宋_GB2312"/>
          <w:color w:val="auto"/>
          <w:spacing w:val="0"/>
          <w:kern w:val="0"/>
          <w:szCs w:val="32"/>
          <w:lang w:eastAsia="zh-CN"/>
        </w:rPr>
        <w:t>实地核对做为系统核对的补充方式，</w:t>
      </w:r>
      <w:r>
        <w:rPr>
          <w:rFonts w:hint="eastAsia" w:ascii="仿宋_GB2312"/>
          <w:color w:val="auto"/>
          <w:spacing w:val="0"/>
          <w:kern w:val="0"/>
          <w:szCs w:val="32"/>
          <w:u w:val="none"/>
          <w:lang w:val="en-US" w:eastAsia="zh-CN"/>
        </w:rPr>
        <w:t>在核对平台信息数据不完善及</w:t>
      </w:r>
      <w:r>
        <w:rPr>
          <w:rFonts w:hint="eastAsia" w:ascii="仿宋_GB2312"/>
          <w:color w:val="auto"/>
          <w:spacing w:val="0"/>
          <w:kern w:val="0"/>
          <w:szCs w:val="32"/>
          <w:lang w:eastAsia="zh-CN"/>
        </w:rPr>
        <w:t>核对对象对核对结果不满的情况下，核对中心可采取</w:t>
      </w:r>
      <w:r>
        <w:rPr>
          <w:rFonts w:hint="eastAsia" w:ascii="仿宋_GB2312"/>
          <w:color w:val="auto"/>
          <w:spacing w:val="0"/>
          <w:kern w:val="0"/>
          <w:szCs w:val="32"/>
        </w:rPr>
        <w:t>对申请救助人员实行入户调查、邻里访问</w:t>
      </w:r>
      <w:r>
        <w:rPr>
          <w:rFonts w:hint="eastAsia" w:ascii="仿宋_GB2312"/>
          <w:color w:val="auto"/>
          <w:spacing w:val="0"/>
          <w:kern w:val="0"/>
          <w:szCs w:val="32"/>
          <w:lang w:eastAsia="zh-CN"/>
        </w:rPr>
        <w:t>、函询调查</w:t>
      </w:r>
      <w:r>
        <w:rPr>
          <w:rFonts w:hint="eastAsia" w:ascii="仿宋_GB2312"/>
          <w:color w:val="auto"/>
          <w:spacing w:val="0"/>
          <w:kern w:val="0"/>
          <w:szCs w:val="32"/>
        </w:rPr>
        <w:t>等必要的核查措施</w:t>
      </w:r>
      <w:r>
        <w:rPr>
          <w:rFonts w:hint="eastAsia" w:ascii="仿宋_GB2312"/>
          <w:color w:val="auto"/>
          <w:spacing w:val="0"/>
          <w:kern w:val="0"/>
          <w:szCs w:val="32"/>
          <w:lang w:eastAsia="zh-CN"/>
        </w:rPr>
        <w:t>进行再次核对，确保各项核对数据准确，施救精准</w:t>
      </w:r>
      <w:r>
        <w:rPr>
          <w:rFonts w:hint="eastAsia" w:ascii="仿宋_GB2312"/>
          <w:color w:val="auto"/>
          <w:spacing w:val="0"/>
          <w:kern w:val="0"/>
          <w:szCs w:val="32"/>
        </w:rPr>
        <w:t>。</w:t>
      </w:r>
    </w:p>
    <w:p w14:paraId="555B34D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仿宋_GB2312"/>
          <w:color w:val="auto"/>
          <w:spacing w:val="0"/>
          <w:kern w:val="0"/>
          <w:szCs w:val="32"/>
          <w:lang w:val="en-US" w:eastAsia="zh-CN"/>
        </w:rPr>
      </w:pPr>
      <w:r>
        <w:rPr>
          <w:rFonts w:hint="eastAsia" w:ascii="仿宋_GB2312"/>
          <w:color w:val="auto"/>
          <w:spacing w:val="0"/>
          <w:kern w:val="0"/>
          <w:szCs w:val="32"/>
          <w:lang w:val="en-US" w:eastAsia="zh-CN"/>
        </w:rPr>
        <w:t>核对中心在完成核对流程之后汇总生成《救助申请家庭经济状况核对报告》（下称《核对报告》）。</w:t>
      </w:r>
    </w:p>
    <w:p w14:paraId="0E79804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left"/>
        <w:textAlignment w:val="auto"/>
        <w:outlineLvl w:val="9"/>
        <w:rPr>
          <w:rFonts w:hint="eastAsia" w:ascii="仿宋_GB2312"/>
          <w:color w:val="auto"/>
          <w:spacing w:val="0"/>
          <w:kern w:val="0"/>
          <w:szCs w:val="32"/>
          <w:lang w:val="en-US" w:eastAsia="zh-CN"/>
        </w:rPr>
      </w:pPr>
      <w:r>
        <w:rPr>
          <w:rFonts w:hint="eastAsia" w:ascii="仿宋_GB2312"/>
          <w:b/>
          <w:color w:val="auto"/>
          <w:spacing w:val="0"/>
          <w:kern w:val="0"/>
          <w:szCs w:val="32"/>
          <w:lang w:val="en-US" w:eastAsia="zh-CN"/>
        </w:rPr>
        <w:t>第十四条  核对报告：</w:t>
      </w:r>
      <w:r>
        <w:rPr>
          <w:rFonts w:hint="eastAsia" w:ascii="仿宋_GB2312"/>
          <w:color w:val="auto"/>
          <w:spacing w:val="0"/>
          <w:kern w:val="0"/>
          <w:szCs w:val="32"/>
          <w:lang w:val="en-US" w:eastAsia="zh-CN"/>
        </w:rPr>
        <w:t>核对报告的具体内容依据当前核对中心与各部门共享的数据元为准，核对报告的数据内容以核对时共享单位提供的数据为准，核对部门对其所列数据项内容在相应的核对时段内的真实性可靠性负责，县核对中心不得对核对报告数据内容进行任何修改并及时向各镇即委托部门出具核对报告。</w:t>
      </w:r>
      <w:r>
        <w:rPr>
          <w:color w:val="auto"/>
          <w:spacing w:val="0"/>
          <w:kern w:val="0"/>
          <w:szCs w:val="32"/>
        </w:rPr>
        <w:t>为确保核对信息的准确、完整，在信息比对的同时，</w:t>
      </w:r>
      <w:r>
        <w:rPr>
          <w:rFonts w:hint="eastAsia"/>
          <w:color w:val="auto"/>
          <w:spacing w:val="0"/>
          <w:kern w:val="0"/>
          <w:szCs w:val="32"/>
          <w:lang w:eastAsia="zh-CN"/>
        </w:rPr>
        <w:t>各镇</w:t>
      </w:r>
      <w:r>
        <w:rPr>
          <w:color w:val="auto"/>
          <w:spacing w:val="0"/>
          <w:kern w:val="0"/>
          <w:szCs w:val="32"/>
        </w:rPr>
        <w:t>仍要</w:t>
      </w:r>
      <w:r>
        <w:rPr>
          <w:rFonts w:hint="eastAsia"/>
          <w:color w:val="auto"/>
          <w:spacing w:val="0"/>
          <w:kern w:val="0"/>
          <w:szCs w:val="32"/>
          <w:lang w:eastAsia="zh-CN"/>
        </w:rPr>
        <w:t>同步</w:t>
      </w:r>
      <w:r>
        <w:rPr>
          <w:color w:val="auto"/>
          <w:spacing w:val="0"/>
          <w:kern w:val="0"/>
          <w:szCs w:val="32"/>
        </w:rPr>
        <w:t>进行必要的入户调查、邻里访问等，在两者结合的基础上，最终形成</w:t>
      </w:r>
      <w:r>
        <w:rPr>
          <w:rFonts w:hint="eastAsia"/>
          <w:color w:val="auto"/>
          <w:spacing w:val="0"/>
          <w:kern w:val="0"/>
          <w:szCs w:val="32"/>
          <w:lang w:eastAsia="zh-CN"/>
        </w:rPr>
        <w:t>家庭经济状况调查核实结果</w:t>
      </w:r>
      <w:r>
        <w:rPr>
          <w:color w:val="auto"/>
          <w:spacing w:val="0"/>
          <w:kern w:val="0"/>
          <w:szCs w:val="32"/>
        </w:rPr>
        <w:t>。</w:t>
      </w:r>
    </w:p>
    <w:p w14:paraId="3F2C4DA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53"/>
        <w:jc w:val="left"/>
        <w:textAlignment w:val="auto"/>
        <w:outlineLvl w:val="9"/>
        <w:rPr>
          <w:rFonts w:hint="eastAsia" w:ascii="仿宋_GB2312"/>
          <w:color w:val="auto"/>
          <w:spacing w:val="0"/>
          <w:kern w:val="0"/>
          <w:szCs w:val="32"/>
          <w:lang w:val="en-US" w:eastAsia="zh-CN"/>
        </w:rPr>
      </w:pPr>
      <w:r>
        <w:rPr>
          <w:rFonts w:hint="eastAsia" w:ascii="仿宋_GB2312"/>
          <w:color w:val="auto"/>
          <w:spacing w:val="0"/>
          <w:kern w:val="0"/>
          <w:szCs w:val="32"/>
          <w:lang w:val="en-US" w:eastAsia="zh-CN"/>
        </w:rPr>
        <w:t>核对报告有效期一年。</w:t>
      </w:r>
    </w:p>
    <w:p w14:paraId="641DE24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53"/>
        <w:jc w:val="left"/>
        <w:textAlignment w:val="auto"/>
        <w:outlineLvl w:val="9"/>
        <w:rPr>
          <w:rFonts w:hint="eastAsia" w:ascii="仿宋_GB2312"/>
          <w:color w:val="auto"/>
          <w:spacing w:val="0"/>
          <w:kern w:val="0"/>
          <w:szCs w:val="32"/>
          <w:lang w:val="en-US" w:eastAsia="zh-CN"/>
        </w:rPr>
      </w:pPr>
      <w:r>
        <w:rPr>
          <w:rFonts w:hint="eastAsia" w:ascii="仿宋_GB2312"/>
          <w:b/>
          <w:color w:val="auto"/>
          <w:spacing w:val="0"/>
          <w:kern w:val="0"/>
          <w:szCs w:val="32"/>
          <w:lang w:val="en-US" w:eastAsia="zh-CN"/>
        </w:rPr>
        <w:t>第十五条</w:t>
      </w:r>
      <w:r>
        <w:rPr>
          <w:rFonts w:hint="eastAsia" w:ascii="仿宋_GB2312"/>
          <w:color w:val="auto"/>
          <w:spacing w:val="0"/>
          <w:kern w:val="0"/>
          <w:szCs w:val="32"/>
          <w:lang w:val="en-US" w:eastAsia="zh-CN"/>
        </w:rPr>
        <w:t xml:space="preserve">  因核对技术、核对数量等特殊原因，无法按时完成需要延期核对的，核对中心应当及时书面告知核对委托方。</w:t>
      </w:r>
    </w:p>
    <w:p w14:paraId="6A76594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53"/>
        <w:jc w:val="left"/>
        <w:textAlignment w:val="auto"/>
        <w:outlineLvl w:val="9"/>
        <w:rPr>
          <w:rFonts w:hint="eastAsia" w:ascii="仿宋_GB2312"/>
          <w:color w:val="auto"/>
          <w:spacing w:val="0"/>
          <w:kern w:val="0"/>
          <w:szCs w:val="32"/>
          <w:lang w:val="en-US" w:eastAsia="zh-CN"/>
        </w:rPr>
      </w:pPr>
      <w:r>
        <w:rPr>
          <w:rFonts w:hint="eastAsia" w:ascii="仿宋_GB2312"/>
          <w:color w:val="auto"/>
          <w:spacing w:val="0"/>
          <w:kern w:val="0"/>
          <w:szCs w:val="32"/>
          <w:lang w:val="en-US" w:eastAsia="zh-CN"/>
        </w:rPr>
        <w:t>各镇提出复核的，核对中心应按照各镇要求出具复核报告，并将复核报告与其对应的首次信息核对结果档案并档管理。</w:t>
      </w:r>
    </w:p>
    <w:p w14:paraId="79A7693F">
      <w:pPr>
        <w:keepNext w:val="0"/>
        <w:keepLines w:val="0"/>
        <w:pageBreakBefore w:val="0"/>
        <w:widowControl w:val="0"/>
        <w:kinsoku/>
        <w:wordWrap/>
        <w:overflowPunct/>
        <w:topLinePunct w:val="0"/>
        <w:bidi w:val="0"/>
        <w:snapToGrid/>
        <w:spacing w:line="560" w:lineRule="exact"/>
        <w:jc w:val="center"/>
        <w:textAlignment w:val="auto"/>
        <w:outlineLvl w:val="9"/>
        <w:rPr>
          <w:rFonts w:hint="eastAsia"/>
          <w:color w:val="auto"/>
          <w:lang w:val="en-US" w:eastAsia="zh-CN"/>
        </w:rPr>
      </w:pPr>
    </w:p>
    <w:p w14:paraId="5AD29824">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default" w:eastAsia="黑体"/>
          <w:color w:val="auto"/>
          <w:spacing w:val="0"/>
          <w:kern w:val="0"/>
          <w:szCs w:val="32"/>
          <w:lang w:val="en-US" w:eastAsia="zh-CN"/>
        </w:rPr>
      </w:pPr>
      <w:r>
        <w:rPr>
          <w:rFonts w:hint="eastAsia" w:eastAsia="黑体"/>
          <w:color w:val="auto"/>
          <w:spacing w:val="0"/>
          <w:kern w:val="0"/>
          <w:szCs w:val="32"/>
          <w:lang w:val="en-US" w:eastAsia="zh-CN"/>
        </w:rPr>
        <w:t>第五章  跨区域核对</w:t>
      </w:r>
    </w:p>
    <w:p w14:paraId="56EBE09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color w:val="auto"/>
          <w:spacing w:val="0"/>
          <w:kern w:val="0"/>
          <w:szCs w:val="32"/>
        </w:rPr>
      </w:pPr>
    </w:p>
    <w:p w14:paraId="4E3C29EF">
      <w:pPr>
        <w:keepNext w:val="0"/>
        <w:keepLines w:val="0"/>
        <w:pageBreakBefore w:val="0"/>
        <w:widowControl w:val="0"/>
        <w:kinsoku/>
        <w:wordWrap/>
        <w:overflowPunct/>
        <w:topLinePunct w:val="0"/>
        <w:autoSpaceDE w:val="0"/>
        <w:autoSpaceDN w:val="0"/>
        <w:bidi w:val="0"/>
        <w:adjustRightInd w:val="0"/>
        <w:snapToGrid/>
        <w:spacing w:line="560" w:lineRule="exact"/>
        <w:ind w:firstLine="651"/>
        <w:jc w:val="left"/>
        <w:textAlignment w:val="auto"/>
        <w:outlineLvl w:val="9"/>
        <w:rPr>
          <w:rFonts w:hint="eastAsia"/>
          <w:color w:val="auto"/>
          <w:spacing w:val="0"/>
          <w:kern w:val="0"/>
          <w:szCs w:val="32"/>
          <w:lang w:val="en-US" w:eastAsia="zh-CN"/>
        </w:rPr>
      </w:pPr>
      <w:r>
        <w:rPr>
          <w:rFonts w:hint="eastAsia" w:ascii="仿宋_GB2312"/>
          <w:b/>
          <w:color w:val="auto"/>
          <w:spacing w:val="0"/>
          <w:kern w:val="0"/>
          <w:szCs w:val="32"/>
          <w:lang w:val="en-US" w:eastAsia="zh-CN"/>
        </w:rPr>
        <w:t xml:space="preserve">第十六条 </w:t>
      </w:r>
      <w:r>
        <w:rPr>
          <w:rFonts w:hint="eastAsia" w:eastAsia="黑体"/>
          <w:color w:val="auto"/>
          <w:spacing w:val="0"/>
          <w:kern w:val="0"/>
          <w:szCs w:val="32"/>
          <w:lang w:val="en-US" w:eastAsia="zh-CN"/>
        </w:rPr>
        <w:t xml:space="preserve"> </w:t>
      </w:r>
      <w:r>
        <w:rPr>
          <w:rFonts w:hint="eastAsia"/>
          <w:color w:val="auto"/>
          <w:spacing w:val="0"/>
          <w:kern w:val="0"/>
          <w:szCs w:val="32"/>
          <w:lang w:val="en-US" w:eastAsia="zh-CN"/>
        </w:rPr>
        <w:t>当核对对象存在跨区域财产的情形，核对中心可以通过跨区域核对获得完整和精确的核对结果。</w:t>
      </w:r>
    </w:p>
    <w:p w14:paraId="0060D84F">
      <w:pPr>
        <w:keepNext w:val="0"/>
        <w:keepLines w:val="0"/>
        <w:pageBreakBefore w:val="0"/>
        <w:widowControl w:val="0"/>
        <w:kinsoku/>
        <w:wordWrap/>
        <w:overflowPunct/>
        <w:topLinePunct w:val="0"/>
        <w:autoSpaceDE w:val="0"/>
        <w:autoSpaceDN w:val="0"/>
        <w:bidi w:val="0"/>
        <w:adjustRightInd w:val="0"/>
        <w:snapToGrid/>
        <w:spacing w:line="560" w:lineRule="exact"/>
        <w:ind w:firstLine="651"/>
        <w:jc w:val="left"/>
        <w:textAlignment w:val="auto"/>
        <w:outlineLvl w:val="9"/>
        <w:rPr>
          <w:rFonts w:hint="eastAsia"/>
          <w:color w:val="auto"/>
          <w:spacing w:val="0"/>
          <w:kern w:val="0"/>
          <w:szCs w:val="32"/>
          <w:lang w:val="en-US" w:eastAsia="zh-CN"/>
        </w:rPr>
      </w:pPr>
      <w:r>
        <w:rPr>
          <w:rFonts w:hint="eastAsia" w:ascii="仿宋_GB2312"/>
          <w:b/>
          <w:color w:val="auto"/>
          <w:spacing w:val="0"/>
          <w:kern w:val="0"/>
          <w:szCs w:val="32"/>
          <w:lang w:val="en-US" w:eastAsia="zh-CN"/>
        </w:rPr>
        <w:t>第十七条</w:t>
      </w:r>
      <w:r>
        <w:rPr>
          <w:rFonts w:hint="eastAsia" w:eastAsia="黑体"/>
          <w:color w:val="auto"/>
          <w:spacing w:val="0"/>
          <w:kern w:val="0"/>
          <w:szCs w:val="32"/>
          <w:lang w:val="en-US" w:eastAsia="zh-CN"/>
        </w:rPr>
        <w:t xml:space="preserve">  </w:t>
      </w:r>
      <w:r>
        <w:rPr>
          <w:rFonts w:hint="eastAsia"/>
          <w:color w:val="auto"/>
          <w:spacing w:val="0"/>
          <w:kern w:val="0"/>
          <w:szCs w:val="32"/>
          <w:lang w:val="en-US" w:eastAsia="zh-CN"/>
        </w:rPr>
        <w:t>需要跨区域核对相关数据时，县核对中心应当集中向上一级核对机构提出跨区域核对申请，由上一级核对机构负责提供所需的跨区域数据。</w:t>
      </w:r>
    </w:p>
    <w:p w14:paraId="414AFC1F">
      <w:pPr>
        <w:keepNext w:val="0"/>
        <w:keepLines w:val="0"/>
        <w:pageBreakBefore w:val="0"/>
        <w:widowControl w:val="0"/>
        <w:kinsoku/>
        <w:wordWrap/>
        <w:overflowPunct/>
        <w:topLinePunct w:val="0"/>
        <w:autoSpaceDE w:val="0"/>
        <w:autoSpaceDN w:val="0"/>
        <w:bidi w:val="0"/>
        <w:adjustRightInd w:val="0"/>
        <w:snapToGrid/>
        <w:spacing w:line="560" w:lineRule="exact"/>
        <w:ind w:firstLine="651"/>
        <w:jc w:val="left"/>
        <w:textAlignment w:val="auto"/>
        <w:outlineLvl w:val="9"/>
        <w:rPr>
          <w:rFonts w:hint="eastAsia"/>
          <w:color w:val="auto"/>
          <w:spacing w:val="0"/>
          <w:kern w:val="0"/>
          <w:szCs w:val="32"/>
          <w:lang w:val="en-US" w:eastAsia="zh-CN"/>
        </w:rPr>
      </w:pPr>
      <w:r>
        <w:rPr>
          <w:rFonts w:hint="eastAsia" w:ascii="仿宋_GB2312"/>
          <w:b/>
          <w:color w:val="auto"/>
          <w:spacing w:val="0"/>
          <w:kern w:val="0"/>
          <w:szCs w:val="32"/>
          <w:lang w:val="en-US" w:eastAsia="zh-CN"/>
        </w:rPr>
        <w:t>第十八条</w:t>
      </w:r>
      <w:r>
        <w:rPr>
          <w:rFonts w:hint="eastAsia" w:eastAsia="黑体"/>
          <w:color w:val="auto"/>
          <w:spacing w:val="0"/>
          <w:kern w:val="0"/>
          <w:szCs w:val="32"/>
          <w:lang w:val="en-US" w:eastAsia="zh-CN"/>
        </w:rPr>
        <w:t xml:space="preserve">  </w:t>
      </w:r>
      <w:r>
        <w:rPr>
          <w:rFonts w:hint="eastAsia"/>
          <w:color w:val="auto"/>
          <w:spacing w:val="0"/>
          <w:kern w:val="0"/>
          <w:szCs w:val="32"/>
          <w:lang w:val="en-US" w:eastAsia="zh-CN"/>
        </w:rPr>
        <w:t>跨区域核对需要上一级核对机构生成核对报告时，由县人社民政局提请市民政局委托上一级核对机构进行核对。</w:t>
      </w:r>
    </w:p>
    <w:p w14:paraId="7B0721AD">
      <w:pPr>
        <w:keepNext w:val="0"/>
        <w:keepLines w:val="0"/>
        <w:pageBreakBefore w:val="0"/>
        <w:widowControl w:val="0"/>
        <w:kinsoku/>
        <w:wordWrap/>
        <w:overflowPunct/>
        <w:topLinePunct w:val="0"/>
        <w:autoSpaceDE w:val="0"/>
        <w:autoSpaceDN w:val="0"/>
        <w:bidi w:val="0"/>
        <w:adjustRightInd w:val="0"/>
        <w:snapToGrid/>
        <w:spacing w:line="560" w:lineRule="exact"/>
        <w:ind w:firstLine="651"/>
        <w:jc w:val="left"/>
        <w:textAlignment w:val="auto"/>
        <w:outlineLvl w:val="9"/>
        <w:rPr>
          <w:rFonts w:hint="default"/>
          <w:color w:val="auto"/>
          <w:spacing w:val="0"/>
          <w:kern w:val="0"/>
          <w:szCs w:val="32"/>
          <w:lang w:val="en-US" w:eastAsia="zh-CN"/>
        </w:rPr>
      </w:pPr>
      <w:r>
        <w:rPr>
          <w:rFonts w:hint="eastAsia" w:ascii="仿宋_GB2312"/>
          <w:b/>
          <w:color w:val="auto"/>
          <w:spacing w:val="0"/>
          <w:kern w:val="0"/>
          <w:szCs w:val="32"/>
          <w:lang w:val="en-US" w:eastAsia="zh-CN"/>
        </w:rPr>
        <w:t>第十九条</w:t>
      </w:r>
      <w:r>
        <w:rPr>
          <w:rFonts w:hint="eastAsia" w:eastAsia="黑体"/>
          <w:color w:val="auto"/>
          <w:spacing w:val="0"/>
          <w:kern w:val="0"/>
          <w:szCs w:val="32"/>
          <w:lang w:val="en-US" w:eastAsia="zh-CN"/>
        </w:rPr>
        <w:t xml:space="preserve">  </w:t>
      </w:r>
      <w:r>
        <w:rPr>
          <w:rFonts w:hint="eastAsia"/>
          <w:color w:val="auto"/>
          <w:spacing w:val="0"/>
          <w:kern w:val="0"/>
          <w:szCs w:val="32"/>
          <w:lang w:val="en-US" w:eastAsia="zh-CN"/>
        </w:rPr>
        <w:t>跨区域核对通过申请调用上一级核对机构的大范围数据源，直接获得跨区域核对数据，再将结果数据合并到本级的报告中，并标注跨区域数据来源，县核对中心对本次核对报告结果负责。</w:t>
      </w:r>
    </w:p>
    <w:p w14:paraId="25AB818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eastAsia="黑体"/>
          <w:color w:val="auto"/>
          <w:spacing w:val="0"/>
          <w:kern w:val="0"/>
          <w:szCs w:val="32"/>
        </w:rPr>
      </w:pPr>
    </w:p>
    <w:p w14:paraId="63C15C9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eastAsia="黑体"/>
          <w:color w:val="auto"/>
          <w:spacing w:val="0"/>
          <w:kern w:val="0"/>
          <w:szCs w:val="32"/>
        </w:rPr>
      </w:pPr>
      <w:r>
        <w:rPr>
          <w:rFonts w:eastAsia="黑体"/>
          <w:color w:val="auto"/>
          <w:spacing w:val="0"/>
          <w:kern w:val="0"/>
          <w:szCs w:val="32"/>
        </w:rPr>
        <w:t>第</w:t>
      </w:r>
      <w:r>
        <w:rPr>
          <w:rFonts w:hint="eastAsia" w:eastAsia="黑体"/>
          <w:color w:val="auto"/>
          <w:spacing w:val="0"/>
          <w:kern w:val="0"/>
          <w:szCs w:val="32"/>
          <w:lang w:eastAsia="zh-CN"/>
        </w:rPr>
        <w:t>六</w:t>
      </w:r>
      <w:r>
        <w:rPr>
          <w:rFonts w:eastAsia="黑体"/>
          <w:color w:val="auto"/>
          <w:spacing w:val="0"/>
          <w:kern w:val="0"/>
          <w:szCs w:val="32"/>
        </w:rPr>
        <w:t>章</w:t>
      </w:r>
      <w:r>
        <w:rPr>
          <w:rFonts w:hint="eastAsia" w:eastAsia="黑体"/>
          <w:color w:val="auto"/>
          <w:kern w:val="0"/>
          <w:szCs w:val="32"/>
        </w:rPr>
        <w:t xml:space="preserve">  </w:t>
      </w:r>
      <w:r>
        <w:rPr>
          <w:rFonts w:eastAsia="黑体"/>
          <w:color w:val="auto"/>
          <w:spacing w:val="0"/>
          <w:kern w:val="0"/>
          <w:szCs w:val="32"/>
        </w:rPr>
        <w:t>相关部门职责</w:t>
      </w:r>
    </w:p>
    <w:p w14:paraId="0FBA1EC7">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eastAsia="黑体"/>
          <w:color w:val="auto"/>
          <w:spacing w:val="0"/>
          <w:kern w:val="0"/>
          <w:szCs w:val="32"/>
        </w:rPr>
      </w:pPr>
    </w:p>
    <w:p w14:paraId="606DC7C6">
      <w:pPr>
        <w:keepNext w:val="0"/>
        <w:keepLines w:val="0"/>
        <w:pageBreakBefore w:val="0"/>
        <w:widowControl w:val="0"/>
        <w:kinsoku/>
        <w:wordWrap/>
        <w:overflowPunct/>
        <w:topLinePunct w:val="0"/>
        <w:autoSpaceDE w:val="0"/>
        <w:autoSpaceDN w:val="0"/>
        <w:bidi w:val="0"/>
        <w:adjustRightInd w:val="0"/>
        <w:snapToGrid/>
        <w:spacing w:line="560" w:lineRule="exact"/>
        <w:ind w:firstLine="651"/>
        <w:jc w:val="left"/>
        <w:textAlignment w:val="auto"/>
        <w:outlineLvl w:val="9"/>
        <w:rPr>
          <w:rFonts w:hint="eastAsia"/>
          <w:color w:val="auto"/>
          <w:spacing w:val="0"/>
          <w:kern w:val="0"/>
          <w:szCs w:val="32"/>
          <w:lang w:val="en-US" w:eastAsia="zh-CN"/>
        </w:rPr>
      </w:pPr>
      <w:r>
        <w:rPr>
          <w:rFonts w:hint="eastAsia" w:ascii="仿宋_GB2312"/>
          <w:b/>
          <w:color w:val="auto"/>
          <w:spacing w:val="0"/>
          <w:kern w:val="0"/>
          <w:szCs w:val="32"/>
        </w:rPr>
        <w:t>第</w:t>
      </w:r>
      <w:r>
        <w:rPr>
          <w:rFonts w:hint="eastAsia" w:ascii="仿宋_GB2312"/>
          <w:b/>
          <w:color w:val="auto"/>
          <w:spacing w:val="0"/>
          <w:kern w:val="0"/>
          <w:szCs w:val="32"/>
          <w:lang w:eastAsia="zh-CN"/>
        </w:rPr>
        <w:t>二十</w:t>
      </w:r>
      <w:r>
        <w:rPr>
          <w:rFonts w:hint="eastAsia" w:ascii="仿宋_GB2312"/>
          <w:b/>
          <w:color w:val="auto"/>
          <w:spacing w:val="0"/>
          <w:kern w:val="0"/>
          <w:szCs w:val="32"/>
        </w:rPr>
        <w:t>条</w:t>
      </w:r>
      <w:r>
        <w:rPr>
          <w:rFonts w:hint="eastAsia"/>
          <w:color w:val="auto"/>
          <w:kern w:val="0"/>
          <w:szCs w:val="32"/>
        </w:rPr>
        <w:t xml:space="preserve">  </w:t>
      </w:r>
      <w:r>
        <w:rPr>
          <w:rFonts w:hint="eastAsia"/>
          <w:color w:val="auto"/>
          <w:spacing w:val="0"/>
          <w:kern w:val="0"/>
          <w:szCs w:val="32"/>
          <w:lang w:val="en-US" w:eastAsia="zh-CN"/>
        </w:rPr>
        <w:t>在县政府的统一领导下，建立救助申请家庭经济状况信息核对机制。由县政府办公室负责牵头，组织协调家庭经济状况核对工作的开展，主要包括组织动员、召开协调会、督促各相关部门积极配合，搭建家庭经济状况核对信息系统专线网络等。县人社民政部门会同县卫健医保、教体、财政、住建、交通、农林水、发改、市场监管、住房公积金、残联、公安、金融、国税、养老经办等部门对申请社会救助的居民家庭经济状况信息进行核对，检验申请救助家庭是否隐瞒财产收入，初步判断其是否符合救助条件，是否需要进一步入户核查。</w:t>
      </w:r>
    </w:p>
    <w:p w14:paraId="6B8C915B">
      <w:pPr>
        <w:keepNext w:val="0"/>
        <w:keepLines w:val="0"/>
        <w:pageBreakBefore w:val="0"/>
        <w:widowControl w:val="0"/>
        <w:kinsoku/>
        <w:wordWrap/>
        <w:overflowPunct/>
        <w:topLinePunct w:val="0"/>
        <w:autoSpaceDE w:val="0"/>
        <w:autoSpaceDN w:val="0"/>
        <w:bidi w:val="0"/>
        <w:adjustRightInd w:val="0"/>
        <w:snapToGrid/>
        <w:spacing w:line="560" w:lineRule="exact"/>
        <w:ind w:firstLine="651"/>
        <w:jc w:val="left"/>
        <w:textAlignment w:val="auto"/>
        <w:outlineLvl w:val="9"/>
        <w:rPr>
          <w:color w:val="auto"/>
          <w:spacing w:val="0"/>
          <w:kern w:val="0"/>
          <w:szCs w:val="32"/>
        </w:rPr>
      </w:pPr>
      <w:r>
        <w:rPr>
          <w:rFonts w:hint="eastAsia"/>
          <w:color w:val="auto"/>
          <w:spacing w:val="0"/>
          <w:kern w:val="0"/>
          <w:szCs w:val="32"/>
          <w:lang w:val="en-US" w:eastAsia="zh-CN"/>
        </w:rPr>
        <w:t>县救助家庭经济状况核对中心负责本县居民家庭经济状况核对的具体工作。县人社民政局是救助申请家庭经济状况核对工作的主管部门，负责全县城乡家庭经济状况核对的管理工作。各级有关部门按照各自职责，密切配合，在各自职责范围内做好居民家庭经济状况信息核对的有关工作。落实专人负责此项工作，明确工作职责，确保信息核对工作的顺利开展</w:t>
      </w:r>
      <w:r>
        <w:rPr>
          <w:color w:val="auto"/>
          <w:spacing w:val="0"/>
          <w:kern w:val="0"/>
          <w:szCs w:val="32"/>
        </w:rPr>
        <w:t>。</w:t>
      </w:r>
    </w:p>
    <w:p w14:paraId="55B35087">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color w:val="auto"/>
          <w:spacing w:val="0"/>
          <w:kern w:val="0"/>
          <w:szCs w:val="32"/>
        </w:rPr>
      </w:pPr>
      <w:r>
        <w:rPr>
          <w:rFonts w:hint="eastAsia" w:ascii="仿宋_GB2312"/>
          <w:b/>
          <w:color w:val="auto"/>
          <w:spacing w:val="0"/>
          <w:kern w:val="0"/>
          <w:szCs w:val="32"/>
        </w:rPr>
        <w:t>第</w:t>
      </w:r>
      <w:r>
        <w:rPr>
          <w:rFonts w:hint="eastAsia" w:ascii="仿宋_GB2312"/>
          <w:b/>
          <w:color w:val="auto"/>
          <w:spacing w:val="0"/>
          <w:kern w:val="0"/>
          <w:szCs w:val="32"/>
          <w:lang w:eastAsia="zh-CN"/>
        </w:rPr>
        <w:t>二十一</w:t>
      </w:r>
      <w:r>
        <w:rPr>
          <w:rFonts w:hint="eastAsia" w:ascii="仿宋_GB2312"/>
          <w:b/>
          <w:color w:val="auto"/>
          <w:spacing w:val="0"/>
          <w:kern w:val="0"/>
          <w:szCs w:val="32"/>
        </w:rPr>
        <w:t>条</w:t>
      </w:r>
      <w:r>
        <w:rPr>
          <w:rFonts w:hint="eastAsia"/>
          <w:color w:val="auto"/>
          <w:kern w:val="0"/>
          <w:szCs w:val="32"/>
        </w:rPr>
        <w:t xml:space="preserve">  </w:t>
      </w:r>
      <w:r>
        <w:rPr>
          <w:color w:val="auto"/>
          <w:spacing w:val="0"/>
          <w:kern w:val="0"/>
          <w:szCs w:val="32"/>
        </w:rPr>
        <w:t>各相关部门职责：</w:t>
      </w:r>
    </w:p>
    <w:p w14:paraId="28C892C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rPr>
        <w:t>(一)</w:t>
      </w:r>
      <w:r>
        <w:rPr>
          <w:rFonts w:hint="eastAsia" w:ascii="仿宋_GB2312"/>
          <w:color w:val="auto"/>
          <w:spacing w:val="0"/>
          <w:kern w:val="0"/>
          <w:szCs w:val="32"/>
          <w:lang w:eastAsia="zh-CN"/>
        </w:rPr>
        <w:t>县</w:t>
      </w:r>
      <w:r>
        <w:rPr>
          <w:rFonts w:hint="eastAsia" w:ascii="仿宋_GB2312"/>
          <w:color w:val="auto"/>
          <w:spacing w:val="0"/>
          <w:kern w:val="0"/>
          <w:szCs w:val="32"/>
          <w:lang w:val="en-US" w:eastAsia="zh-CN"/>
        </w:rPr>
        <w:t>人社</w:t>
      </w:r>
      <w:r>
        <w:rPr>
          <w:rFonts w:hint="eastAsia" w:ascii="仿宋_GB2312"/>
          <w:color w:val="auto"/>
          <w:spacing w:val="0"/>
          <w:kern w:val="0"/>
          <w:szCs w:val="32"/>
        </w:rPr>
        <w:t>民政</w:t>
      </w:r>
      <w:r>
        <w:rPr>
          <w:rFonts w:hint="eastAsia" w:ascii="仿宋_GB2312"/>
          <w:color w:val="auto"/>
          <w:spacing w:val="0"/>
          <w:kern w:val="0"/>
          <w:szCs w:val="32"/>
          <w:lang w:eastAsia="zh-CN"/>
        </w:rPr>
        <w:t>局</w:t>
      </w:r>
      <w:r>
        <w:rPr>
          <w:rFonts w:hint="eastAsia" w:ascii="仿宋_GB2312"/>
          <w:color w:val="auto"/>
          <w:spacing w:val="0"/>
          <w:kern w:val="0"/>
          <w:szCs w:val="32"/>
        </w:rPr>
        <w:t>：负责救助申请家庭经济状况信息核对系统数据交换平台建设，并做好安装、调试、升级、培训工作；综合协同相关部门进行数据交换，</w:t>
      </w:r>
      <w:r>
        <w:rPr>
          <w:rFonts w:hint="eastAsia" w:ascii="仿宋_GB2312"/>
          <w:color w:val="auto"/>
          <w:spacing w:val="0"/>
          <w:kern w:val="0"/>
          <w:szCs w:val="32"/>
          <w:lang w:eastAsia="zh-CN"/>
        </w:rPr>
        <w:t>指导核对中心</w:t>
      </w:r>
      <w:r>
        <w:rPr>
          <w:rFonts w:hint="eastAsia" w:ascii="仿宋_GB2312"/>
          <w:color w:val="auto"/>
          <w:spacing w:val="0"/>
          <w:kern w:val="0"/>
          <w:szCs w:val="32"/>
        </w:rPr>
        <w:t>对相关部门提供的信息数据进行比对分析</w:t>
      </w:r>
      <w:r>
        <w:rPr>
          <w:rFonts w:hint="eastAsia" w:ascii="仿宋_GB2312"/>
          <w:color w:val="auto"/>
          <w:spacing w:val="0"/>
          <w:kern w:val="0"/>
          <w:szCs w:val="32"/>
          <w:lang w:eastAsia="zh-CN"/>
        </w:rPr>
        <w:t>并</w:t>
      </w:r>
      <w:r>
        <w:rPr>
          <w:rFonts w:hint="eastAsia" w:ascii="仿宋_GB2312"/>
          <w:color w:val="auto"/>
          <w:spacing w:val="0"/>
          <w:kern w:val="0"/>
          <w:szCs w:val="32"/>
        </w:rPr>
        <w:t>出具居民家庭经济状况核对报告；</w:t>
      </w:r>
    </w:p>
    <w:p w14:paraId="4720455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lang w:eastAsia="zh-CN"/>
        </w:rPr>
        <w:t>（二）县</w:t>
      </w:r>
      <w:r>
        <w:rPr>
          <w:rFonts w:hint="eastAsia" w:ascii="仿宋_GB2312"/>
          <w:color w:val="auto"/>
          <w:spacing w:val="0"/>
          <w:kern w:val="0"/>
          <w:szCs w:val="32"/>
        </w:rPr>
        <w:t>编委办：负责</w:t>
      </w:r>
      <w:r>
        <w:rPr>
          <w:rFonts w:hint="eastAsia" w:ascii="仿宋_GB2312"/>
          <w:color w:val="auto"/>
          <w:spacing w:val="0"/>
          <w:kern w:val="0"/>
          <w:szCs w:val="32"/>
          <w:lang w:val="en-US" w:eastAsia="zh-CN"/>
        </w:rPr>
        <w:t>提供、核实</w:t>
      </w:r>
      <w:r>
        <w:rPr>
          <w:rFonts w:hint="eastAsia" w:ascii="仿宋_GB2312"/>
          <w:color w:val="auto"/>
          <w:spacing w:val="0"/>
          <w:kern w:val="0"/>
          <w:szCs w:val="32"/>
        </w:rPr>
        <w:t>我县救助申请家庭经济状况核对人员</w:t>
      </w:r>
      <w:r>
        <w:rPr>
          <w:rFonts w:hint="eastAsia" w:ascii="仿宋_GB2312"/>
          <w:color w:val="auto"/>
          <w:spacing w:val="0"/>
          <w:kern w:val="0"/>
          <w:szCs w:val="32"/>
          <w:lang w:val="en-US" w:eastAsia="zh-CN"/>
        </w:rPr>
        <w:t>是否存在机构</w:t>
      </w:r>
      <w:r>
        <w:rPr>
          <w:rFonts w:hint="eastAsia" w:ascii="仿宋_GB2312"/>
          <w:color w:val="auto"/>
          <w:spacing w:val="0"/>
          <w:kern w:val="0"/>
          <w:szCs w:val="32"/>
        </w:rPr>
        <w:t>编制；</w:t>
      </w:r>
    </w:p>
    <w:p w14:paraId="78CD34E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lang w:eastAsia="zh-CN"/>
        </w:rPr>
        <w:t>（三）县</w:t>
      </w:r>
      <w:r>
        <w:rPr>
          <w:rFonts w:hint="eastAsia" w:ascii="仿宋_GB2312"/>
          <w:color w:val="auto"/>
          <w:spacing w:val="0"/>
          <w:kern w:val="0"/>
          <w:szCs w:val="32"/>
        </w:rPr>
        <w:t>卫</w:t>
      </w:r>
      <w:r>
        <w:rPr>
          <w:rFonts w:hint="eastAsia" w:ascii="仿宋_GB2312"/>
          <w:color w:val="auto"/>
          <w:spacing w:val="0"/>
          <w:kern w:val="0"/>
          <w:szCs w:val="32"/>
          <w:lang w:eastAsia="zh-CN"/>
        </w:rPr>
        <w:t>健</w:t>
      </w:r>
      <w:r>
        <w:rPr>
          <w:rFonts w:hint="eastAsia" w:ascii="仿宋_GB2312"/>
          <w:color w:val="auto"/>
          <w:spacing w:val="0"/>
          <w:kern w:val="0"/>
          <w:szCs w:val="32"/>
          <w:lang w:val="en-US" w:eastAsia="zh-CN"/>
        </w:rPr>
        <w:t>医保</w:t>
      </w:r>
      <w:r>
        <w:rPr>
          <w:rFonts w:hint="eastAsia" w:ascii="仿宋_GB2312"/>
          <w:color w:val="auto"/>
          <w:spacing w:val="0"/>
          <w:kern w:val="0"/>
          <w:szCs w:val="32"/>
          <w:lang w:eastAsia="zh-CN"/>
        </w:rPr>
        <w:t>局：</w:t>
      </w:r>
      <w:r>
        <w:rPr>
          <w:rFonts w:hint="eastAsia" w:ascii="仿宋_GB2312"/>
          <w:color w:val="auto"/>
          <w:spacing w:val="0"/>
          <w:kern w:val="0"/>
          <w:szCs w:val="32"/>
        </w:rPr>
        <w:t>负责提供、核实居民家庭计划生育情况及全县人口数据库和来自计生系统的死亡登记信息；救助申请人个人或家庭成员医疗</w:t>
      </w:r>
      <w:r>
        <w:rPr>
          <w:rFonts w:hint="eastAsia" w:ascii="仿宋_GB2312"/>
          <w:color w:val="auto"/>
          <w:spacing w:val="0"/>
          <w:kern w:val="0"/>
          <w:szCs w:val="32"/>
          <w:lang w:eastAsia="zh-CN"/>
        </w:rPr>
        <w:t>保险</w:t>
      </w:r>
      <w:r>
        <w:rPr>
          <w:rFonts w:hint="eastAsia" w:ascii="仿宋_GB2312"/>
          <w:color w:val="auto"/>
          <w:spacing w:val="0"/>
          <w:kern w:val="0"/>
          <w:szCs w:val="32"/>
        </w:rPr>
        <w:t>信息、诊断核实等相关信息。相关比对项目信息包括：姓名、身份证号码、患病病种、就诊医院、医疗费用、住院时间</w:t>
      </w:r>
      <w:r>
        <w:rPr>
          <w:rFonts w:hint="eastAsia" w:ascii="仿宋_GB2312"/>
          <w:color w:val="auto"/>
          <w:spacing w:val="0"/>
          <w:kern w:val="0"/>
          <w:szCs w:val="32"/>
          <w:lang w:eastAsia="zh-CN"/>
        </w:rPr>
        <w:t>。</w:t>
      </w:r>
    </w:p>
    <w:p w14:paraId="2DA4E89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lang w:eastAsia="zh-CN"/>
        </w:rPr>
        <w:t>（</w:t>
      </w:r>
      <w:r>
        <w:rPr>
          <w:rFonts w:hint="eastAsia" w:ascii="仿宋_GB2312"/>
          <w:color w:val="auto"/>
          <w:spacing w:val="0"/>
          <w:kern w:val="0"/>
          <w:szCs w:val="32"/>
          <w:lang w:val="en-US" w:eastAsia="zh-CN"/>
        </w:rPr>
        <w:t>四</w:t>
      </w:r>
      <w:r>
        <w:rPr>
          <w:rFonts w:hint="eastAsia" w:ascii="仿宋_GB2312"/>
          <w:color w:val="auto"/>
          <w:spacing w:val="0"/>
          <w:kern w:val="0"/>
          <w:szCs w:val="32"/>
          <w:lang w:eastAsia="zh-CN"/>
        </w:rPr>
        <w:t>）县</w:t>
      </w:r>
      <w:r>
        <w:rPr>
          <w:rFonts w:hint="eastAsia" w:ascii="仿宋_GB2312"/>
          <w:color w:val="auto"/>
          <w:spacing w:val="0"/>
          <w:kern w:val="0"/>
          <w:szCs w:val="32"/>
        </w:rPr>
        <w:t>公安</w:t>
      </w:r>
      <w:r>
        <w:rPr>
          <w:rFonts w:hint="eastAsia" w:ascii="仿宋_GB2312"/>
          <w:color w:val="auto"/>
          <w:spacing w:val="0"/>
          <w:kern w:val="0"/>
          <w:szCs w:val="32"/>
          <w:lang w:eastAsia="zh-CN"/>
        </w:rPr>
        <w:t>局</w:t>
      </w:r>
      <w:r>
        <w:rPr>
          <w:rFonts w:hint="eastAsia" w:ascii="仿宋_GB2312"/>
          <w:color w:val="auto"/>
          <w:spacing w:val="0"/>
          <w:kern w:val="0"/>
          <w:szCs w:val="32"/>
        </w:rPr>
        <w:t>：负责提供、核实救助申请</w:t>
      </w:r>
      <w:r>
        <w:rPr>
          <w:rFonts w:hint="eastAsia" w:ascii="仿宋_GB2312"/>
          <w:color w:val="auto"/>
          <w:spacing w:val="0"/>
          <w:kern w:val="0"/>
          <w:szCs w:val="32"/>
          <w:lang w:eastAsia="zh-CN"/>
        </w:rPr>
        <w:t>人个</w:t>
      </w:r>
      <w:r>
        <w:rPr>
          <w:rFonts w:hint="eastAsia" w:ascii="仿宋_GB2312"/>
          <w:color w:val="auto"/>
          <w:spacing w:val="0"/>
          <w:kern w:val="0"/>
          <w:szCs w:val="32"/>
        </w:rPr>
        <w:t>人</w:t>
      </w:r>
      <w:r>
        <w:rPr>
          <w:rFonts w:hint="eastAsia" w:ascii="仿宋_GB2312"/>
          <w:color w:val="auto"/>
          <w:spacing w:val="0"/>
          <w:kern w:val="0"/>
          <w:szCs w:val="32"/>
          <w:lang w:eastAsia="zh-CN"/>
        </w:rPr>
        <w:t>或家庭成员</w:t>
      </w:r>
      <w:r>
        <w:rPr>
          <w:rFonts w:hint="eastAsia" w:ascii="仿宋_GB2312"/>
          <w:color w:val="auto"/>
          <w:spacing w:val="0"/>
          <w:kern w:val="0"/>
          <w:szCs w:val="32"/>
        </w:rPr>
        <w:t>的户籍、家庭人员组成、死亡、车辆拥有</w:t>
      </w:r>
      <w:r>
        <w:rPr>
          <w:rFonts w:hint="eastAsia" w:ascii="仿宋_GB2312"/>
          <w:color w:val="auto"/>
          <w:spacing w:val="0"/>
          <w:kern w:val="0"/>
          <w:szCs w:val="32"/>
          <w:lang w:eastAsia="zh-CN"/>
        </w:rPr>
        <w:t>、车辆牌照号码</w:t>
      </w:r>
      <w:r>
        <w:rPr>
          <w:rFonts w:hint="eastAsia" w:ascii="仿宋_GB2312"/>
          <w:color w:val="auto"/>
          <w:spacing w:val="0"/>
          <w:kern w:val="0"/>
          <w:szCs w:val="32"/>
        </w:rPr>
        <w:t>及接受治安刑事处罚等情况；</w:t>
      </w:r>
    </w:p>
    <w:p w14:paraId="5C5FB11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lang w:eastAsia="zh-CN"/>
        </w:rPr>
        <w:t>（五）县</w:t>
      </w:r>
      <w:r>
        <w:rPr>
          <w:rFonts w:hint="eastAsia" w:ascii="仿宋_GB2312"/>
          <w:color w:val="auto"/>
          <w:spacing w:val="0"/>
          <w:kern w:val="0"/>
          <w:szCs w:val="32"/>
        </w:rPr>
        <w:t>教</w:t>
      </w:r>
      <w:r>
        <w:rPr>
          <w:rFonts w:hint="eastAsia" w:ascii="仿宋_GB2312"/>
          <w:color w:val="auto"/>
          <w:spacing w:val="0"/>
          <w:kern w:val="0"/>
          <w:szCs w:val="32"/>
          <w:lang w:eastAsia="zh-CN"/>
        </w:rPr>
        <w:t>育体育局</w:t>
      </w:r>
      <w:r>
        <w:rPr>
          <w:rFonts w:hint="eastAsia" w:ascii="仿宋_GB2312"/>
          <w:color w:val="auto"/>
          <w:spacing w:val="0"/>
          <w:kern w:val="0"/>
          <w:szCs w:val="32"/>
        </w:rPr>
        <w:t>：负责提供、核实救助申请人子女就读民办学校、非义务教育择校情况等信息；</w:t>
      </w:r>
    </w:p>
    <w:p w14:paraId="3DE9752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eastAsia="仿宋_GB2312"/>
          <w:color w:val="auto"/>
          <w:spacing w:val="0"/>
          <w:kern w:val="0"/>
          <w:szCs w:val="32"/>
          <w:lang w:eastAsia="zh-CN"/>
        </w:rPr>
      </w:pPr>
      <w:r>
        <w:rPr>
          <w:rFonts w:hint="eastAsia" w:ascii="仿宋_GB2312"/>
          <w:color w:val="auto"/>
          <w:spacing w:val="0"/>
          <w:kern w:val="0"/>
          <w:szCs w:val="32"/>
          <w:lang w:eastAsia="zh-CN"/>
        </w:rPr>
        <w:t>（六）县</w:t>
      </w:r>
      <w:r>
        <w:rPr>
          <w:rFonts w:hint="eastAsia" w:ascii="仿宋_GB2312"/>
          <w:color w:val="auto"/>
          <w:spacing w:val="0"/>
          <w:kern w:val="0"/>
          <w:szCs w:val="32"/>
        </w:rPr>
        <w:t>财政</w:t>
      </w:r>
      <w:r>
        <w:rPr>
          <w:rFonts w:hint="eastAsia" w:ascii="仿宋_GB2312"/>
          <w:color w:val="auto"/>
          <w:spacing w:val="0"/>
          <w:kern w:val="0"/>
          <w:szCs w:val="32"/>
          <w:lang w:eastAsia="zh-CN"/>
        </w:rPr>
        <w:t>局</w:t>
      </w:r>
      <w:r>
        <w:rPr>
          <w:rFonts w:hint="eastAsia" w:ascii="仿宋_GB2312"/>
          <w:color w:val="auto"/>
          <w:spacing w:val="0"/>
          <w:kern w:val="0"/>
          <w:szCs w:val="32"/>
        </w:rPr>
        <w:t>：负责提供、核实救助申请</w:t>
      </w:r>
      <w:r>
        <w:rPr>
          <w:rFonts w:hint="eastAsia" w:ascii="仿宋_GB2312"/>
          <w:color w:val="auto"/>
          <w:spacing w:val="0"/>
          <w:kern w:val="0"/>
          <w:szCs w:val="32"/>
          <w:lang w:eastAsia="zh-CN"/>
        </w:rPr>
        <w:t>个</w:t>
      </w:r>
      <w:r>
        <w:rPr>
          <w:rFonts w:hint="eastAsia" w:ascii="仿宋_GB2312"/>
          <w:color w:val="auto"/>
          <w:spacing w:val="0"/>
          <w:kern w:val="0"/>
          <w:szCs w:val="32"/>
        </w:rPr>
        <w:t>人</w:t>
      </w:r>
      <w:r>
        <w:rPr>
          <w:rFonts w:hint="eastAsia" w:ascii="仿宋_GB2312"/>
          <w:color w:val="auto"/>
          <w:spacing w:val="0"/>
          <w:kern w:val="0"/>
          <w:szCs w:val="32"/>
          <w:lang w:eastAsia="zh-CN"/>
        </w:rPr>
        <w:t>或</w:t>
      </w:r>
      <w:r>
        <w:rPr>
          <w:rFonts w:hint="eastAsia" w:ascii="仿宋_GB2312"/>
          <w:color w:val="auto"/>
          <w:spacing w:val="0"/>
          <w:kern w:val="0"/>
          <w:szCs w:val="32"/>
        </w:rPr>
        <w:t>家庭</w:t>
      </w:r>
      <w:r>
        <w:rPr>
          <w:rFonts w:hint="eastAsia" w:ascii="仿宋_GB2312"/>
          <w:color w:val="auto"/>
          <w:spacing w:val="0"/>
          <w:kern w:val="0"/>
          <w:szCs w:val="32"/>
          <w:lang w:eastAsia="zh-CN"/>
        </w:rPr>
        <w:t>成员</w:t>
      </w:r>
      <w:r>
        <w:rPr>
          <w:rFonts w:hint="eastAsia" w:ascii="仿宋_GB2312"/>
          <w:color w:val="auto"/>
          <w:spacing w:val="0"/>
          <w:kern w:val="0"/>
          <w:szCs w:val="32"/>
        </w:rPr>
        <w:t>的财政供养、各种补助</w:t>
      </w:r>
      <w:r>
        <w:rPr>
          <w:rFonts w:hint="eastAsia" w:ascii="仿宋_GB2312"/>
          <w:color w:val="auto"/>
          <w:spacing w:val="0"/>
          <w:kern w:val="0"/>
          <w:szCs w:val="32"/>
          <w:lang w:eastAsia="zh-CN"/>
        </w:rPr>
        <w:t>及</w:t>
      </w:r>
      <w:r>
        <w:rPr>
          <w:rFonts w:hint="eastAsia" w:ascii="仿宋_GB2312"/>
          <w:color w:val="auto"/>
          <w:spacing w:val="0"/>
          <w:kern w:val="0"/>
          <w:szCs w:val="32"/>
        </w:rPr>
        <w:t>补贴</w:t>
      </w:r>
      <w:r>
        <w:rPr>
          <w:rFonts w:hint="eastAsia" w:ascii="仿宋_GB2312"/>
          <w:color w:val="auto"/>
          <w:spacing w:val="0"/>
          <w:kern w:val="0"/>
          <w:szCs w:val="32"/>
          <w:lang w:eastAsia="zh-CN"/>
        </w:rPr>
        <w:t>情况；</w:t>
      </w:r>
    </w:p>
    <w:p w14:paraId="0321CE8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lang w:eastAsia="zh-CN"/>
        </w:rPr>
        <w:t>（</w:t>
      </w:r>
      <w:r>
        <w:rPr>
          <w:rFonts w:hint="eastAsia" w:ascii="仿宋_GB2312"/>
          <w:color w:val="auto"/>
          <w:spacing w:val="0"/>
          <w:kern w:val="0"/>
          <w:szCs w:val="32"/>
          <w:lang w:val="en-US" w:eastAsia="zh-CN"/>
        </w:rPr>
        <w:t>七</w:t>
      </w:r>
      <w:r>
        <w:rPr>
          <w:rFonts w:hint="eastAsia" w:ascii="仿宋_GB2312"/>
          <w:color w:val="auto"/>
          <w:spacing w:val="0"/>
          <w:kern w:val="0"/>
          <w:szCs w:val="32"/>
          <w:lang w:eastAsia="zh-CN"/>
        </w:rPr>
        <w:t>）县</w:t>
      </w:r>
      <w:r>
        <w:rPr>
          <w:rFonts w:hint="eastAsia" w:ascii="仿宋_GB2312"/>
          <w:color w:val="auto"/>
          <w:spacing w:val="0"/>
          <w:kern w:val="0"/>
          <w:szCs w:val="32"/>
        </w:rPr>
        <w:t>养老保险经办</w:t>
      </w:r>
      <w:r>
        <w:rPr>
          <w:rFonts w:hint="eastAsia" w:ascii="仿宋_GB2312"/>
          <w:color w:val="auto"/>
          <w:spacing w:val="0"/>
          <w:kern w:val="0"/>
          <w:szCs w:val="32"/>
          <w:lang w:eastAsia="zh-CN"/>
        </w:rPr>
        <w:t>中心</w:t>
      </w:r>
      <w:r>
        <w:rPr>
          <w:rFonts w:hint="eastAsia" w:ascii="仿宋_GB2312"/>
          <w:color w:val="auto"/>
          <w:spacing w:val="0"/>
          <w:kern w:val="0"/>
          <w:szCs w:val="32"/>
        </w:rPr>
        <w:t>：负责提供、核实救助申请</w:t>
      </w:r>
      <w:r>
        <w:rPr>
          <w:rFonts w:hint="eastAsia" w:ascii="仿宋_GB2312"/>
          <w:color w:val="auto"/>
          <w:spacing w:val="0"/>
          <w:kern w:val="0"/>
          <w:szCs w:val="32"/>
          <w:lang w:eastAsia="zh-CN"/>
        </w:rPr>
        <w:t>人个</w:t>
      </w:r>
      <w:r>
        <w:rPr>
          <w:rFonts w:hint="eastAsia" w:ascii="仿宋_GB2312"/>
          <w:color w:val="auto"/>
          <w:spacing w:val="0"/>
          <w:kern w:val="0"/>
          <w:szCs w:val="32"/>
        </w:rPr>
        <w:t>人</w:t>
      </w:r>
      <w:r>
        <w:rPr>
          <w:rFonts w:hint="eastAsia" w:ascii="仿宋_GB2312"/>
          <w:color w:val="auto"/>
          <w:spacing w:val="0"/>
          <w:kern w:val="0"/>
          <w:szCs w:val="32"/>
          <w:lang w:eastAsia="zh-CN"/>
        </w:rPr>
        <w:t>或家庭成员</w:t>
      </w:r>
      <w:r>
        <w:rPr>
          <w:rFonts w:hint="eastAsia" w:ascii="仿宋_GB2312"/>
          <w:color w:val="auto"/>
          <w:spacing w:val="0"/>
          <w:kern w:val="0"/>
          <w:szCs w:val="32"/>
        </w:rPr>
        <w:t>的缴纳社会保险费、退休及领取养老金等情况；</w:t>
      </w:r>
    </w:p>
    <w:p w14:paraId="3296333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lang w:eastAsia="zh-CN"/>
        </w:rPr>
        <w:t>（八）县自然资源局</w:t>
      </w:r>
      <w:r>
        <w:rPr>
          <w:rFonts w:hint="eastAsia" w:ascii="仿宋_GB2312"/>
          <w:color w:val="auto"/>
          <w:spacing w:val="0"/>
          <w:kern w:val="0"/>
          <w:szCs w:val="32"/>
        </w:rPr>
        <w:t>：负责提供、核实救助申请人个人或家庭有关征地、补偿情况，规划城区或集镇地商居用地信息</w:t>
      </w:r>
      <w:r>
        <w:rPr>
          <w:rFonts w:hint="eastAsia" w:ascii="仿宋_GB2312"/>
          <w:color w:val="auto"/>
          <w:spacing w:val="0"/>
          <w:kern w:val="0"/>
          <w:szCs w:val="32"/>
          <w:lang w:eastAsia="zh-CN"/>
        </w:rPr>
        <w:t>，房产登记等情况</w:t>
      </w:r>
      <w:r>
        <w:rPr>
          <w:rFonts w:hint="eastAsia" w:ascii="仿宋_GB2312"/>
          <w:color w:val="auto"/>
          <w:spacing w:val="0"/>
          <w:kern w:val="0"/>
          <w:szCs w:val="32"/>
        </w:rPr>
        <w:t>；</w:t>
      </w:r>
    </w:p>
    <w:p w14:paraId="3AEC695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lang w:eastAsia="zh-CN"/>
        </w:rPr>
        <w:t>（九）县</w:t>
      </w:r>
      <w:r>
        <w:rPr>
          <w:rFonts w:hint="eastAsia" w:ascii="仿宋_GB2312"/>
          <w:color w:val="auto"/>
          <w:spacing w:val="0"/>
          <w:kern w:val="0"/>
          <w:szCs w:val="32"/>
        </w:rPr>
        <w:t>交通</w:t>
      </w:r>
      <w:r>
        <w:rPr>
          <w:rFonts w:hint="eastAsia" w:ascii="仿宋_GB2312"/>
          <w:color w:val="auto"/>
          <w:spacing w:val="0"/>
          <w:kern w:val="0"/>
          <w:szCs w:val="32"/>
          <w:lang w:eastAsia="zh-CN"/>
        </w:rPr>
        <w:t>局</w:t>
      </w:r>
      <w:r>
        <w:rPr>
          <w:rFonts w:hint="eastAsia" w:ascii="仿宋_GB2312"/>
          <w:color w:val="auto"/>
          <w:spacing w:val="0"/>
          <w:kern w:val="0"/>
          <w:szCs w:val="32"/>
        </w:rPr>
        <w:t>：负责提供、核实救助申请人个人或家庭成员办理营运手续及从业情况等信息。相关比对项目信息包括：姓名、身份证号码、工作单位（企业名称）、营运车辆（出租车、城市公交、长途客运、货物运输）数量、运营时间等；</w:t>
      </w:r>
    </w:p>
    <w:p w14:paraId="1CDE754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eastAsia="仿宋_GB2312"/>
          <w:color w:val="auto"/>
          <w:spacing w:val="0"/>
          <w:kern w:val="0"/>
          <w:szCs w:val="32"/>
          <w:lang w:eastAsia="zh-CN"/>
        </w:rPr>
      </w:pPr>
      <w:r>
        <w:rPr>
          <w:rFonts w:hint="eastAsia" w:ascii="仿宋_GB2312"/>
          <w:color w:val="auto"/>
          <w:spacing w:val="0"/>
          <w:kern w:val="0"/>
          <w:szCs w:val="32"/>
          <w:lang w:eastAsia="zh-CN"/>
        </w:rPr>
        <w:t>（十）县</w:t>
      </w:r>
      <w:r>
        <w:rPr>
          <w:rFonts w:hint="eastAsia" w:ascii="仿宋_GB2312"/>
          <w:color w:val="auto"/>
          <w:spacing w:val="0"/>
          <w:kern w:val="0"/>
          <w:szCs w:val="32"/>
          <w:lang w:val="en-US" w:eastAsia="zh-CN"/>
        </w:rPr>
        <w:t>农林水</w:t>
      </w:r>
      <w:r>
        <w:rPr>
          <w:rFonts w:hint="eastAsia" w:ascii="仿宋_GB2312"/>
          <w:color w:val="auto"/>
          <w:spacing w:val="0"/>
          <w:kern w:val="0"/>
          <w:szCs w:val="32"/>
          <w:lang w:eastAsia="zh-CN"/>
        </w:rPr>
        <w:t>局</w:t>
      </w:r>
      <w:r>
        <w:rPr>
          <w:rFonts w:hint="eastAsia" w:ascii="仿宋_GB2312"/>
          <w:color w:val="auto"/>
          <w:spacing w:val="0"/>
          <w:kern w:val="0"/>
          <w:szCs w:val="32"/>
        </w:rPr>
        <w:t>：负责提供、核实救助申请人个人或家庭成员土地承包和农机、种养殖项目补助</w:t>
      </w:r>
      <w:r>
        <w:rPr>
          <w:rFonts w:hint="eastAsia" w:ascii="仿宋_GB2312"/>
          <w:color w:val="auto"/>
          <w:spacing w:val="0"/>
          <w:kern w:val="0"/>
          <w:szCs w:val="32"/>
          <w:lang w:eastAsia="zh-CN"/>
        </w:rPr>
        <w:t>及享受护河员公益性岗位补贴等</w:t>
      </w:r>
      <w:r>
        <w:rPr>
          <w:rFonts w:hint="eastAsia" w:ascii="仿宋_GB2312"/>
          <w:color w:val="auto"/>
          <w:spacing w:val="0"/>
          <w:kern w:val="0"/>
          <w:szCs w:val="32"/>
        </w:rPr>
        <w:t>情况；</w:t>
      </w:r>
      <w:r>
        <w:rPr>
          <w:rFonts w:hint="eastAsia" w:ascii="仿宋_GB2312"/>
          <w:color w:val="auto"/>
          <w:spacing w:val="0"/>
          <w:kern w:val="0"/>
          <w:szCs w:val="32"/>
          <w:lang w:eastAsia="zh-CN"/>
        </w:rPr>
        <w:t>林地补贴及享受公益性岗位补贴等情况；</w:t>
      </w:r>
      <w:r>
        <w:rPr>
          <w:rFonts w:hint="eastAsia" w:ascii="仿宋_GB2312"/>
          <w:color w:val="auto"/>
          <w:spacing w:val="0"/>
          <w:kern w:val="0"/>
          <w:szCs w:val="32"/>
        </w:rPr>
        <w:t>救助待遇申请人个人或家庭成员</w:t>
      </w:r>
      <w:r>
        <w:rPr>
          <w:rFonts w:hint="eastAsia" w:ascii="仿宋_GB2312"/>
          <w:color w:val="auto"/>
          <w:spacing w:val="0"/>
          <w:kern w:val="0"/>
          <w:szCs w:val="32"/>
          <w:lang w:eastAsia="zh-CN"/>
        </w:rPr>
        <w:t>水库</w:t>
      </w:r>
      <w:r>
        <w:rPr>
          <w:rFonts w:hint="eastAsia" w:ascii="仿宋_GB2312"/>
          <w:color w:val="auto"/>
          <w:spacing w:val="0"/>
          <w:kern w:val="0"/>
          <w:szCs w:val="32"/>
        </w:rPr>
        <w:t>移民</w:t>
      </w:r>
      <w:r>
        <w:rPr>
          <w:rFonts w:hint="eastAsia" w:ascii="仿宋_GB2312"/>
          <w:color w:val="auto"/>
          <w:spacing w:val="0"/>
          <w:kern w:val="0"/>
          <w:szCs w:val="32"/>
          <w:lang w:eastAsia="zh-CN"/>
        </w:rPr>
        <w:t>私有财产</w:t>
      </w:r>
      <w:r>
        <w:rPr>
          <w:rFonts w:hint="eastAsia" w:ascii="仿宋_GB2312"/>
          <w:color w:val="auto"/>
          <w:spacing w:val="0"/>
          <w:kern w:val="0"/>
          <w:szCs w:val="32"/>
        </w:rPr>
        <w:t>补贴等信息；</w:t>
      </w:r>
    </w:p>
    <w:p w14:paraId="5A24046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rPr>
        <w:t>(十</w:t>
      </w:r>
      <w:r>
        <w:rPr>
          <w:rFonts w:hint="eastAsia" w:ascii="仿宋_GB2312"/>
          <w:color w:val="auto"/>
          <w:spacing w:val="0"/>
          <w:kern w:val="0"/>
          <w:szCs w:val="32"/>
          <w:lang w:eastAsia="zh-CN"/>
        </w:rPr>
        <w:t>一</w:t>
      </w:r>
      <w:r>
        <w:rPr>
          <w:rFonts w:hint="eastAsia" w:ascii="仿宋_GB2312"/>
          <w:color w:val="auto"/>
          <w:spacing w:val="0"/>
          <w:kern w:val="0"/>
          <w:szCs w:val="32"/>
        </w:rPr>
        <w:t>)</w:t>
      </w:r>
      <w:r>
        <w:rPr>
          <w:rFonts w:hint="eastAsia" w:ascii="仿宋_GB2312"/>
          <w:color w:val="auto"/>
          <w:spacing w:val="0"/>
          <w:kern w:val="0"/>
          <w:szCs w:val="32"/>
          <w:lang w:eastAsia="zh-CN"/>
        </w:rPr>
        <w:t>县</w:t>
      </w:r>
      <w:r>
        <w:rPr>
          <w:rFonts w:hint="eastAsia" w:ascii="仿宋_GB2312"/>
          <w:color w:val="auto"/>
          <w:spacing w:val="0"/>
          <w:kern w:val="0"/>
          <w:szCs w:val="32"/>
          <w:lang w:val="en-US" w:eastAsia="zh-CN"/>
        </w:rPr>
        <w:t>发改</w:t>
      </w:r>
      <w:r>
        <w:rPr>
          <w:rFonts w:hint="eastAsia" w:ascii="仿宋_GB2312"/>
          <w:color w:val="auto"/>
          <w:spacing w:val="0"/>
          <w:kern w:val="0"/>
          <w:szCs w:val="32"/>
          <w:lang w:eastAsia="zh-CN"/>
        </w:rPr>
        <w:t>局</w:t>
      </w:r>
      <w:r>
        <w:rPr>
          <w:rFonts w:hint="eastAsia" w:ascii="仿宋_GB2312"/>
          <w:color w:val="auto"/>
          <w:spacing w:val="0"/>
          <w:kern w:val="0"/>
          <w:szCs w:val="32"/>
        </w:rPr>
        <w:t>：负责提供上年度居民年人均可支配收入情况，配合民政部门计算当年低收入家庭认定标准；</w:t>
      </w:r>
    </w:p>
    <w:p w14:paraId="57049CB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rPr>
        <w:t>(十</w:t>
      </w:r>
      <w:r>
        <w:rPr>
          <w:rFonts w:hint="eastAsia" w:ascii="仿宋_GB2312"/>
          <w:color w:val="auto"/>
          <w:spacing w:val="0"/>
          <w:kern w:val="0"/>
          <w:szCs w:val="32"/>
          <w:lang w:eastAsia="zh-CN"/>
        </w:rPr>
        <w:t>二</w:t>
      </w:r>
      <w:r>
        <w:rPr>
          <w:rFonts w:hint="eastAsia" w:ascii="仿宋_GB2312"/>
          <w:color w:val="auto"/>
          <w:spacing w:val="0"/>
          <w:kern w:val="0"/>
          <w:szCs w:val="32"/>
        </w:rPr>
        <w:t>)</w:t>
      </w:r>
      <w:r>
        <w:rPr>
          <w:rFonts w:hint="eastAsia" w:ascii="仿宋_GB2312"/>
          <w:color w:val="auto"/>
          <w:spacing w:val="0"/>
          <w:kern w:val="0"/>
          <w:szCs w:val="32"/>
          <w:lang w:eastAsia="zh-CN"/>
        </w:rPr>
        <w:t>县</w:t>
      </w:r>
      <w:r>
        <w:rPr>
          <w:rFonts w:hint="eastAsia" w:ascii="仿宋_GB2312"/>
          <w:color w:val="auto"/>
          <w:spacing w:val="0"/>
          <w:kern w:val="0"/>
          <w:szCs w:val="32"/>
        </w:rPr>
        <w:t>市场监督管理</w:t>
      </w:r>
      <w:r>
        <w:rPr>
          <w:rFonts w:hint="eastAsia" w:ascii="仿宋_GB2312"/>
          <w:color w:val="auto"/>
          <w:spacing w:val="0"/>
          <w:kern w:val="0"/>
          <w:szCs w:val="32"/>
          <w:lang w:eastAsia="zh-CN"/>
        </w:rPr>
        <w:t>局</w:t>
      </w:r>
      <w:r>
        <w:rPr>
          <w:rFonts w:hint="eastAsia" w:ascii="仿宋_GB2312"/>
          <w:color w:val="auto"/>
          <w:spacing w:val="0"/>
          <w:kern w:val="0"/>
          <w:szCs w:val="32"/>
        </w:rPr>
        <w:t>：负责提供、核实救助申请人个人或家庭成员的各类市场主体的注册登记、生产经营情况；</w:t>
      </w:r>
    </w:p>
    <w:p w14:paraId="35BA0BC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rPr>
        <w:t>(十</w:t>
      </w:r>
      <w:r>
        <w:rPr>
          <w:rFonts w:hint="eastAsia" w:ascii="仿宋_GB2312"/>
          <w:color w:val="auto"/>
          <w:spacing w:val="0"/>
          <w:kern w:val="0"/>
          <w:szCs w:val="32"/>
          <w:lang w:val="en-US" w:eastAsia="zh-CN"/>
        </w:rPr>
        <w:t>三</w:t>
      </w:r>
      <w:r>
        <w:rPr>
          <w:rFonts w:hint="eastAsia" w:ascii="仿宋_GB2312"/>
          <w:color w:val="auto"/>
          <w:spacing w:val="0"/>
          <w:kern w:val="0"/>
          <w:szCs w:val="32"/>
        </w:rPr>
        <w:t>)</w:t>
      </w:r>
      <w:r>
        <w:rPr>
          <w:rFonts w:hint="eastAsia" w:ascii="仿宋_GB2312"/>
          <w:color w:val="auto"/>
          <w:spacing w:val="0"/>
          <w:kern w:val="0"/>
          <w:szCs w:val="32"/>
          <w:lang w:eastAsia="zh-CN"/>
        </w:rPr>
        <w:t>县</w:t>
      </w:r>
      <w:r>
        <w:rPr>
          <w:rFonts w:hint="eastAsia" w:ascii="仿宋_GB2312"/>
          <w:color w:val="auto"/>
          <w:spacing w:val="0"/>
          <w:kern w:val="0"/>
          <w:szCs w:val="32"/>
        </w:rPr>
        <w:t>住房公积金管理中心：负责提供、核实救助申请人</w:t>
      </w:r>
      <w:r>
        <w:rPr>
          <w:rFonts w:hint="eastAsia" w:ascii="仿宋_GB2312"/>
          <w:color w:val="auto"/>
          <w:spacing w:val="0"/>
          <w:kern w:val="0"/>
          <w:szCs w:val="32"/>
          <w:lang w:eastAsia="zh-CN"/>
        </w:rPr>
        <w:t>个人或家庭成员</w:t>
      </w:r>
      <w:r>
        <w:rPr>
          <w:rFonts w:hint="eastAsia" w:ascii="仿宋_GB2312"/>
          <w:color w:val="auto"/>
          <w:spacing w:val="0"/>
          <w:kern w:val="0"/>
          <w:szCs w:val="32"/>
        </w:rPr>
        <w:t>的住房公积金缴纳</w:t>
      </w:r>
      <w:r>
        <w:rPr>
          <w:rFonts w:hint="eastAsia" w:ascii="仿宋_GB2312"/>
          <w:color w:val="auto"/>
          <w:spacing w:val="0"/>
          <w:kern w:val="0"/>
          <w:szCs w:val="32"/>
          <w:lang w:eastAsia="zh-CN"/>
        </w:rPr>
        <w:t>、</w:t>
      </w:r>
      <w:r>
        <w:rPr>
          <w:rFonts w:hint="eastAsia" w:ascii="仿宋_GB2312"/>
          <w:color w:val="auto"/>
          <w:spacing w:val="0"/>
          <w:kern w:val="0"/>
          <w:szCs w:val="32"/>
        </w:rPr>
        <w:t>使用</w:t>
      </w:r>
      <w:r>
        <w:rPr>
          <w:rFonts w:hint="eastAsia" w:ascii="仿宋_GB2312"/>
          <w:color w:val="auto"/>
          <w:spacing w:val="0"/>
          <w:kern w:val="0"/>
          <w:szCs w:val="32"/>
          <w:lang w:eastAsia="zh-CN"/>
        </w:rPr>
        <w:t>和账面余额</w:t>
      </w:r>
      <w:r>
        <w:rPr>
          <w:rFonts w:hint="eastAsia" w:ascii="仿宋_GB2312"/>
          <w:color w:val="auto"/>
          <w:spacing w:val="0"/>
          <w:kern w:val="0"/>
          <w:szCs w:val="32"/>
        </w:rPr>
        <w:t>等情况；</w:t>
      </w:r>
    </w:p>
    <w:p w14:paraId="17D7B46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rPr>
        <w:t>(十</w:t>
      </w:r>
      <w:r>
        <w:rPr>
          <w:rFonts w:hint="eastAsia" w:ascii="仿宋_GB2312"/>
          <w:color w:val="auto"/>
          <w:spacing w:val="0"/>
          <w:kern w:val="0"/>
          <w:szCs w:val="32"/>
          <w:lang w:val="en-US" w:eastAsia="zh-CN"/>
        </w:rPr>
        <w:t>四</w:t>
      </w:r>
      <w:r>
        <w:rPr>
          <w:rFonts w:hint="eastAsia" w:ascii="仿宋_GB2312"/>
          <w:color w:val="auto"/>
          <w:spacing w:val="0"/>
          <w:kern w:val="0"/>
          <w:szCs w:val="32"/>
        </w:rPr>
        <w:t>)</w:t>
      </w:r>
      <w:r>
        <w:rPr>
          <w:rFonts w:hint="eastAsia" w:ascii="仿宋_GB2312"/>
          <w:color w:val="auto"/>
          <w:spacing w:val="0"/>
          <w:kern w:val="0"/>
          <w:szCs w:val="32"/>
          <w:lang w:eastAsia="zh-CN"/>
        </w:rPr>
        <w:t>县</w:t>
      </w:r>
      <w:r>
        <w:rPr>
          <w:rFonts w:hint="eastAsia" w:ascii="仿宋_GB2312"/>
          <w:color w:val="auto"/>
          <w:spacing w:val="0"/>
          <w:kern w:val="0"/>
          <w:szCs w:val="32"/>
        </w:rPr>
        <w:t>残联：负责提供、核实救助申请人个人或家庭成员残疾类别及等级情况；</w:t>
      </w:r>
    </w:p>
    <w:p w14:paraId="5BE7BDC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kern w:val="0"/>
          <w:szCs w:val="32"/>
        </w:rPr>
      </w:pPr>
      <w:r>
        <w:rPr>
          <w:rFonts w:hint="eastAsia" w:ascii="仿宋_GB2312"/>
          <w:color w:val="auto"/>
          <w:spacing w:val="0"/>
          <w:kern w:val="0"/>
          <w:szCs w:val="32"/>
        </w:rPr>
        <w:t>(十</w:t>
      </w:r>
      <w:r>
        <w:rPr>
          <w:rFonts w:hint="eastAsia" w:ascii="仿宋_GB2312"/>
          <w:color w:val="auto"/>
          <w:spacing w:val="0"/>
          <w:kern w:val="0"/>
          <w:szCs w:val="32"/>
          <w:lang w:val="en-US" w:eastAsia="zh-CN"/>
        </w:rPr>
        <w:t>五</w:t>
      </w:r>
      <w:r>
        <w:rPr>
          <w:rFonts w:hint="eastAsia" w:ascii="仿宋_GB2312"/>
          <w:color w:val="auto"/>
          <w:spacing w:val="0"/>
          <w:kern w:val="0"/>
          <w:szCs w:val="32"/>
        </w:rPr>
        <w:t>)</w:t>
      </w:r>
      <w:r>
        <w:rPr>
          <w:rFonts w:hint="eastAsia" w:ascii="仿宋_GB2312"/>
          <w:color w:val="auto"/>
          <w:spacing w:val="0"/>
          <w:kern w:val="0"/>
          <w:szCs w:val="32"/>
          <w:lang w:eastAsia="zh-CN"/>
        </w:rPr>
        <w:t>县国税局</w:t>
      </w:r>
      <w:r>
        <w:rPr>
          <w:rFonts w:hint="eastAsia" w:ascii="仿宋_GB2312"/>
          <w:color w:val="auto"/>
          <w:spacing w:val="0"/>
          <w:kern w:val="0"/>
          <w:szCs w:val="32"/>
        </w:rPr>
        <w:t>：负责提供、核实救助申请</w:t>
      </w:r>
      <w:r>
        <w:rPr>
          <w:rFonts w:hint="eastAsia" w:ascii="仿宋_GB2312"/>
          <w:color w:val="auto"/>
          <w:spacing w:val="0"/>
          <w:kern w:val="0"/>
          <w:szCs w:val="32"/>
          <w:lang w:eastAsia="zh-CN"/>
        </w:rPr>
        <w:t>人个</w:t>
      </w:r>
      <w:r>
        <w:rPr>
          <w:rFonts w:hint="eastAsia" w:ascii="仿宋_GB2312"/>
          <w:color w:val="auto"/>
          <w:spacing w:val="0"/>
          <w:kern w:val="0"/>
          <w:szCs w:val="32"/>
        </w:rPr>
        <w:t>人</w:t>
      </w:r>
      <w:r>
        <w:rPr>
          <w:rFonts w:hint="eastAsia" w:ascii="仿宋_GB2312"/>
          <w:color w:val="auto"/>
          <w:spacing w:val="0"/>
          <w:kern w:val="0"/>
          <w:szCs w:val="32"/>
          <w:lang w:eastAsia="zh-CN"/>
        </w:rPr>
        <w:t>或家庭成员</w:t>
      </w:r>
      <w:r>
        <w:rPr>
          <w:rFonts w:hint="eastAsia" w:ascii="仿宋_GB2312"/>
          <w:color w:val="auto"/>
          <w:spacing w:val="0"/>
          <w:kern w:val="0"/>
          <w:szCs w:val="32"/>
        </w:rPr>
        <w:t>的纳税情况；</w:t>
      </w:r>
    </w:p>
    <w:p w14:paraId="29AD3A1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hAnsi="Times New Roman" w:eastAsia="仿宋_GB2312" w:cs="Times New Roman"/>
          <w:color w:val="auto"/>
          <w:spacing w:val="0"/>
          <w:kern w:val="0"/>
          <w:sz w:val="32"/>
          <w:szCs w:val="32"/>
          <w:lang w:val="en-US" w:eastAsia="zh-CN" w:bidi="ar-SA"/>
        </w:rPr>
      </w:pPr>
      <w:r>
        <w:rPr>
          <w:rFonts w:hint="eastAsia" w:ascii="仿宋_GB2312" w:hAnsi="Times New Roman" w:eastAsia="仿宋_GB2312" w:cs="Times New Roman"/>
          <w:color w:val="auto"/>
          <w:spacing w:val="0"/>
          <w:kern w:val="0"/>
          <w:sz w:val="32"/>
          <w:szCs w:val="32"/>
          <w:lang w:val="en-US" w:eastAsia="zh-CN" w:bidi="ar-SA"/>
        </w:rPr>
        <w:t>(</w:t>
      </w:r>
      <w:r>
        <w:rPr>
          <w:rFonts w:hint="eastAsia" w:ascii="仿宋_GB2312" w:cs="Times New Roman"/>
          <w:color w:val="auto"/>
          <w:spacing w:val="0"/>
          <w:kern w:val="0"/>
          <w:sz w:val="32"/>
          <w:szCs w:val="32"/>
          <w:lang w:val="en-US" w:eastAsia="zh-CN" w:bidi="ar-SA"/>
        </w:rPr>
        <w:t>十六</w:t>
      </w:r>
      <w:r>
        <w:rPr>
          <w:rFonts w:hint="eastAsia" w:ascii="仿宋_GB2312" w:hAnsi="Times New Roman" w:eastAsia="仿宋_GB2312" w:cs="Times New Roman"/>
          <w:color w:val="auto"/>
          <w:spacing w:val="0"/>
          <w:kern w:val="0"/>
          <w:sz w:val="32"/>
          <w:szCs w:val="32"/>
          <w:lang w:val="en-US" w:eastAsia="zh-CN" w:bidi="ar-SA"/>
        </w:rPr>
        <w:t>)县政府金融办：负责协调本</w:t>
      </w:r>
      <w:r>
        <w:rPr>
          <w:rFonts w:hint="eastAsia" w:ascii="仿宋_GB2312" w:cs="Times New Roman"/>
          <w:color w:val="auto"/>
          <w:spacing w:val="0"/>
          <w:kern w:val="0"/>
          <w:sz w:val="32"/>
          <w:szCs w:val="32"/>
          <w:lang w:val="en-US" w:eastAsia="zh-CN" w:bidi="ar-SA"/>
        </w:rPr>
        <w:t>县</w:t>
      </w:r>
      <w:r>
        <w:rPr>
          <w:rFonts w:hint="eastAsia" w:ascii="仿宋_GB2312" w:hAnsi="Times New Roman" w:eastAsia="仿宋_GB2312" w:cs="Times New Roman"/>
          <w:color w:val="auto"/>
          <w:spacing w:val="0"/>
          <w:kern w:val="0"/>
          <w:sz w:val="32"/>
          <w:szCs w:val="32"/>
          <w:lang w:val="en-US" w:eastAsia="zh-CN" w:bidi="ar-SA"/>
        </w:rPr>
        <w:t>银行、信用社、保险、证券等机构及其监管部门，协助提供核对对象</w:t>
      </w:r>
      <w:r>
        <w:rPr>
          <w:rFonts w:hint="eastAsia" w:ascii="仿宋_GB2312" w:cs="Times New Roman"/>
          <w:color w:val="auto"/>
          <w:spacing w:val="0"/>
          <w:kern w:val="0"/>
          <w:sz w:val="32"/>
          <w:szCs w:val="32"/>
          <w:lang w:val="en-US" w:eastAsia="zh-CN" w:bidi="ar-SA"/>
        </w:rPr>
        <w:t>账户</w:t>
      </w:r>
      <w:r>
        <w:rPr>
          <w:rFonts w:hint="eastAsia" w:ascii="仿宋_GB2312" w:hAnsi="Times New Roman" w:eastAsia="仿宋_GB2312" w:cs="Times New Roman"/>
          <w:color w:val="auto"/>
          <w:spacing w:val="0"/>
          <w:kern w:val="0"/>
          <w:sz w:val="32"/>
          <w:szCs w:val="32"/>
          <w:lang w:val="en-US" w:eastAsia="zh-CN" w:bidi="ar-SA"/>
        </w:rPr>
        <w:t>、保险等</w:t>
      </w:r>
      <w:r>
        <w:rPr>
          <w:rFonts w:hint="eastAsia" w:ascii="仿宋_GB2312" w:cs="Times New Roman"/>
          <w:color w:val="auto"/>
          <w:spacing w:val="0"/>
          <w:kern w:val="0"/>
          <w:sz w:val="32"/>
          <w:szCs w:val="32"/>
          <w:lang w:val="en-US" w:eastAsia="zh-CN" w:bidi="ar-SA"/>
        </w:rPr>
        <w:t>有关</w:t>
      </w:r>
      <w:r>
        <w:rPr>
          <w:rFonts w:hint="eastAsia" w:ascii="仿宋_GB2312" w:hAnsi="Times New Roman" w:eastAsia="仿宋_GB2312" w:cs="Times New Roman"/>
          <w:color w:val="auto"/>
          <w:spacing w:val="0"/>
          <w:kern w:val="0"/>
          <w:sz w:val="32"/>
          <w:szCs w:val="32"/>
          <w:lang w:val="en-US" w:eastAsia="zh-CN" w:bidi="ar-SA"/>
        </w:rPr>
        <w:t>信息；</w:t>
      </w:r>
    </w:p>
    <w:p w14:paraId="23BCC2E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lang w:eastAsia="zh-CN"/>
        </w:rPr>
        <w:t>县农商银行、县邮政储蓄银行、县农业银行、县长安银行</w:t>
      </w:r>
      <w:r>
        <w:rPr>
          <w:rFonts w:hint="eastAsia" w:ascii="仿宋_GB2312"/>
          <w:color w:val="auto"/>
          <w:spacing w:val="0"/>
          <w:kern w:val="0"/>
          <w:szCs w:val="32"/>
        </w:rPr>
        <w:t>：负责提供、核实救助申请人的</w:t>
      </w:r>
      <w:r>
        <w:rPr>
          <w:rFonts w:hint="eastAsia" w:ascii="仿宋_GB2312"/>
          <w:color w:val="auto"/>
          <w:spacing w:val="0"/>
          <w:kern w:val="0"/>
          <w:szCs w:val="32"/>
          <w:lang w:eastAsia="zh-CN"/>
        </w:rPr>
        <w:t>账户类型、账号、开户银行名称等，以及截止时点拥有有效的理财产品名称、理财账户</w:t>
      </w:r>
      <w:r>
        <w:rPr>
          <w:rFonts w:hint="eastAsia" w:ascii="仿宋_GB2312"/>
          <w:color w:val="auto"/>
          <w:spacing w:val="0"/>
          <w:kern w:val="0"/>
          <w:szCs w:val="32"/>
        </w:rPr>
        <w:t>；</w:t>
      </w:r>
    </w:p>
    <w:p w14:paraId="525A064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_GB2312"/>
          <w:color w:val="auto"/>
          <w:spacing w:val="0"/>
          <w:kern w:val="0"/>
          <w:szCs w:val="32"/>
        </w:rPr>
      </w:pPr>
      <w:r>
        <w:rPr>
          <w:rFonts w:hint="eastAsia" w:ascii="仿宋_GB2312"/>
          <w:color w:val="auto"/>
          <w:spacing w:val="0"/>
          <w:kern w:val="0"/>
          <w:szCs w:val="32"/>
        </w:rPr>
        <w:t>(</w:t>
      </w:r>
      <w:r>
        <w:rPr>
          <w:rFonts w:hint="eastAsia" w:ascii="仿宋_GB2312"/>
          <w:color w:val="auto"/>
          <w:spacing w:val="0"/>
          <w:kern w:val="0"/>
          <w:szCs w:val="32"/>
          <w:lang w:val="en-US" w:eastAsia="zh-CN"/>
        </w:rPr>
        <w:t>十七</w:t>
      </w:r>
      <w:r>
        <w:rPr>
          <w:rFonts w:hint="eastAsia" w:ascii="仿宋_GB2312"/>
          <w:color w:val="auto"/>
          <w:spacing w:val="0"/>
          <w:kern w:val="0"/>
          <w:szCs w:val="32"/>
        </w:rPr>
        <w:t>)其他有关部门：负责向</w:t>
      </w:r>
      <w:r>
        <w:rPr>
          <w:rFonts w:hint="eastAsia" w:ascii="仿宋_GB2312"/>
          <w:color w:val="auto"/>
          <w:spacing w:val="0"/>
          <w:kern w:val="0"/>
          <w:szCs w:val="32"/>
          <w:lang w:eastAsia="zh-CN"/>
        </w:rPr>
        <w:t>家庭经济状况核对中心</w:t>
      </w:r>
      <w:r>
        <w:rPr>
          <w:rFonts w:hint="eastAsia" w:ascii="仿宋_GB2312"/>
          <w:color w:val="auto"/>
          <w:spacing w:val="0"/>
          <w:kern w:val="0"/>
          <w:szCs w:val="32"/>
        </w:rPr>
        <w:t>提供救助申请人的在职、退休收入状况。并在各自职责范围内协助做好救助申请家庭经济状况核对的相关工作。</w:t>
      </w:r>
    </w:p>
    <w:p w14:paraId="0C0FDA3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color w:val="auto"/>
          <w:spacing w:val="0"/>
          <w:kern w:val="0"/>
          <w:szCs w:val="32"/>
        </w:rPr>
      </w:pPr>
      <w:r>
        <w:rPr>
          <w:color w:val="auto"/>
          <w:spacing w:val="0"/>
          <w:kern w:val="0"/>
          <w:szCs w:val="32"/>
        </w:rPr>
        <w:t>各部门按照</w:t>
      </w:r>
      <w:r>
        <w:rPr>
          <w:rFonts w:hint="eastAsia" w:ascii="仿宋_GB2312"/>
          <w:color w:val="auto"/>
          <w:spacing w:val="0"/>
          <w:kern w:val="0"/>
          <w:szCs w:val="32"/>
          <w:lang w:eastAsia="zh-CN"/>
        </w:rPr>
        <w:t>家庭经济状况核对中心</w:t>
      </w:r>
      <w:r>
        <w:rPr>
          <w:color w:val="auto"/>
          <w:spacing w:val="0"/>
          <w:kern w:val="0"/>
          <w:szCs w:val="32"/>
        </w:rPr>
        <w:t>要求的格式和内容</w:t>
      </w:r>
      <w:r>
        <w:rPr>
          <w:rFonts w:hint="eastAsia"/>
          <w:color w:val="auto"/>
          <w:spacing w:val="0"/>
          <w:kern w:val="0"/>
          <w:szCs w:val="32"/>
          <w:lang w:eastAsia="zh-CN"/>
        </w:rPr>
        <w:t>进行</w:t>
      </w:r>
      <w:r>
        <w:rPr>
          <w:color w:val="auto"/>
          <w:spacing w:val="0"/>
          <w:kern w:val="0"/>
          <w:szCs w:val="32"/>
        </w:rPr>
        <w:t>数据</w:t>
      </w:r>
      <w:r>
        <w:rPr>
          <w:rFonts w:hint="eastAsia"/>
          <w:color w:val="auto"/>
          <w:spacing w:val="0"/>
          <w:kern w:val="0"/>
          <w:szCs w:val="32"/>
          <w:lang w:eastAsia="zh-CN"/>
        </w:rPr>
        <w:t>交换</w:t>
      </w:r>
      <w:r>
        <w:rPr>
          <w:color w:val="auto"/>
          <w:spacing w:val="0"/>
          <w:kern w:val="0"/>
          <w:szCs w:val="32"/>
        </w:rPr>
        <w:t>，以便及时核对，使社会救助管理工作高效运行。</w:t>
      </w:r>
    </w:p>
    <w:p w14:paraId="256CE29A">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rFonts w:hint="eastAsia" w:ascii="仿宋_GB2312"/>
          <w:b/>
          <w:color w:val="auto"/>
          <w:spacing w:val="0"/>
          <w:kern w:val="0"/>
          <w:szCs w:val="32"/>
        </w:rPr>
      </w:pPr>
    </w:p>
    <w:p w14:paraId="04887A6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outlineLvl w:val="9"/>
        <w:rPr>
          <w:rFonts w:hint="eastAsia" w:eastAsia="黑体"/>
          <w:color w:val="auto"/>
          <w:spacing w:val="0"/>
          <w:kern w:val="0"/>
          <w:szCs w:val="32"/>
          <w:lang w:eastAsia="zh-CN"/>
        </w:rPr>
      </w:pPr>
      <w:r>
        <w:rPr>
          <w:rFonts w:hint="eastAsia" w:eastAsia="黑体"/>
          <w:color w:val="auto"/>
          <w:spacing w:val="0"/>
          <w:kern w:val="0"/>
          <w:szCs w:val="32"/>
          <w:lang w:eastAsia="zh-CN"/>
        </w:rPr>
        <w:t>第七章</w:t>
      </w:r>
      <w:r>
        <w:rPr>
          <w:rFonts w:hint="eastAsia" w:eastAsia="黑体"/>
          <w:color w:val="auto"/>
          <w:spacing w:val="0"/>
          <w:kern w:val="0"/>
          <w:szCs w:val="32"/>
          <w:lang w:val="en-US" w:eastAsia="zh-CN"/>
        </w:rPr>
        <w:t xml:space="preserve"> </w:t>
      </w:r>
      <w:r>
        <w:rPr>
          <w:rFonts w:hint="eastAsia" w:eastAsia="黑体"/>
          <w:color w:val="auto"/>
          <w:spacing w:val="0"/>
          <w:kern w:val="0"/>
          <w:szCs w:val="32"/>
          <w:lang w:eastAsia="zh-CN"/>
        </w:rPr>
        <w:t>责任追究</w:t>
      </w:r>
    </w:p>
    <w:p w14:paraId="0D2B7EC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outlineLvl w:val="9"/>
        <w:rPr>
          <w:rFonts w:hint="eastAsia" w:eastAsia="黑体"/>
          <w:color w:val="auto"/>
          <w:spacing w:val="0"/>
          <w:kern w:val="0"/>
          <w:szCs w:val="32"/>
          <w:lang w:eastAsia="zh-CN"/>
        </w:rPr>
      </w:pPr>
    </w:p>
    <w:p w14:paraId="748DF008">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color w:val="auto"/>
          <w:spacing w:val="0"/>
          <w:kern w:val="0"/>
          <w:szCs w:val="32"/>
        </w:rPr>
      </w:pPr>
      <w:r>
        <w:rPr>
          <w:rFonts w:hint="eastAsia" w:ascii="仿宋_GB2312"/>
          <w:b/>
          <w:color w:val="auto"/>
          <w:spacing w:val="0"/>
          <w:kern w:val="0"/>
          <w:szCs w:val="32"/>
        </w:rPr>
        <w:t>第</w:t>
      </w:r>
      <w:r>
        <w:rPr>
          <w:rFonts w:hint="eastAsia" w:ascii="仿宋_GB2312"/>
          <w:b/>
          <w:color w:val="auto"/>
          <w:spacing w:val="0"/>
          <w:kern w:val="0"/>
          <w:szCs w:val="32"/>
          <w:lang w:eastAsia="zh-CN"/>
        </w:rPr>
        <w:t>二十二</w:t>
      </w:r>
      <w:r>
        <w:rPr>
          <w:rFonts w:hint="eastAsia" w:ascii="仿宋_GB2312"/>
          <w:b/>
          <w:color w:val="auto"/>
          <w:spacing w:val="0"/>
          <w:kern w:val="0"/>
          <w:szCs w:val="32"/>
        </w:rPr>
        <w:t>条</w:t>
      </w:r>
      <w:r>
        <w:rPr>
          <w:rFonts w:hint="eastAsia" w:eastAsia="黑体"/>
          <w:color w:val="auto"/>
          <w:kern w:val="0"/>
          <w:szCs w:val="32"/>
        </w:rPr>
        <w:t xml:space="preserve">  </w:t>
      </w:r>
      <w:r>
        <w:rPr>
          <w:color w:val="auto"/>
          <w:spacing w:val="0"/>
          <w:kern w:val="0"/>
          <w:szCs w:val="32"/>
        </w:rPr>
        <w:t>在信息核对过程中，若发现申请救助人员采取虚报、隐瞒、伪造等手段，骗取享受社会救助的，由社会救助审批机关按照相关政策规定作出处罚，并根据人民银行总行及相关部门规定，记入人民银行企业和个人信用信息基础数据库及有关部门建立的诚信体系。</w:t>
      </w:r>
      <w:r>
        <w:rPr>
          <w:rFonts w:hint="eastAsia"/>
          <w:color w:val="auto"/>
          <w:spacing w:val="0"/>
          <w:kern w:val="0"/>
          <w:szCs w:val="32"/>
          <w:lang w:eastAsia="zh-CN"/>
        </w:rPr>
        <w:t>涉嫌</w:t>
      </w:r>
      <w:r>
        <w:rPr>
          <w:color w:val="auto"/>
          <w:spacing w:val="0"/>
          <w:kern w:val="0"/>
          <w:szCs w:val="32"/>
        </w:rPr>
        <w:t>犯罪的，依法追究刑事责任。</w:t>
      </w:r>
    </w:p>
    <w:p w14:paraId="3FE0CA1E">
      <w:pPr>
        <w:keepNext w:val="0"/>
        <w:keepLines w:val="0"/>
        <w:pageBreakBefore w:val="0"/>
        <w:widowControl w:val="0"/>
        <w:kinsoku/>
        <w:wordWrap/>
        <w:overflowPunct/>
        <w:topLinePunct w:val="0"/>
        <w:autoSpaceDE w:val="0"/>
        <w:autoSpaceDN w:val="0"/>
        <w:bidi w:val="0"/>
        <w:adjustRightInd w:val="0"/>
        <w:snapToGrid/>
        <w:spacing w:line="560" w:lineRule="exact"/>
        <w:ind w:firstLine="630" w:firstLineChars="196"/>
        <w:jc w:val="left"/>
        <w:textAlignment w:val="auto"/>
        <w:outlineLvl w:val="9"/>
        <w:rPr>
          <w:color w:val="auto"/>
          <w:spacing w:val="0"/>
          <w:kern w:val="0"/>
          <w:szCs w:val="32"/>
        </w:rPr>
      </w:pPr>
      <w:r>
        <w:rPr>
          <w:rFonts w:hint="eastAsia" w:ascii="仿宋_GB2312"/>
          <w:b/>
          <w:color w:val="auto"/>
          <w:spacing w:val="0"/>
          <w:kern w:val="0"/>
          <w:szCs w:val="32"/>
        </w:rPr>
        <w:t>第</w:t>
      </w:r>
      <w:r>
        <w:rPr>
          <w:rFonts w:hint="eastAsia" w:ascii="仿宋_GB2312"/>
          <w:b/>
          <w:color w:val="auto"/>
          <w:spacing w:val="0"/>
          <w:kern w:val="0"/>
          <w:szCs w:val="32"/>
          <w:lang w:eastAsia="zh-CN"/>
        </w:rPr>
        <w:t>二十三</w:t>
      </w:r>
      <w:r>
        <w:rPr>
          <w:rFonts w:hint="eastAsia" w:ascii="仿宋_GB2312"/>
          <w:b/>
          <w:color w:val="auto"/>
          <w:spacing w:val="0"/>
          <w:kern w:val="0"/>
          <w:szCs w:val="32"/>
        </w:rPr>
        <w:t>条</w:t>
      </w:r>
      <w:r>
        <w:rPr>
          <w:rFonts w:hint="eastAsia"/>
          <w:color w:val="auto"/>
          <w:kern w:val="0"/>
          <w:szCs w:val="32"/>
        </w:rPr>
        <w:t xml:space="preserve">  </w:t>
      </w:r>
      <w:r>
        <w:rPr>
          <w:color w:val="auto"/>
          <w:spacing w:val="0"/>
          <w:kern w:val="0"/>
          <w:szCs w:val="32"/>
        </w:rPr>
        <w:t>国家机关、企事业单位、社会团体、村（居）民委员会以及其他社会组织，不如实提供核对对象家庭及家庭成员的有关情况，或者出具虚假证明的，由县</w:t>
      </w:r>
      <w:r>
        <w:rPr>
          <w:rFonts w:hint="eastAsia"/>
          <w:color w:val="auto"/>
          <w:spacing w:val="0"/>
          <w:kern w:val="0"/>
          <w:szCs w:val="32"/>
          <w:lang w:val="en-US" w:eastAsia="zh-CN"/>
        </w:rPr>
        <w:t>人社</w:t>
      </w:r>
      <w:r>
        <w:rPr>
          <w:color w:val="auto"/>
          <w:spacing w:val="0"/>
          <w:kern w:val="0"/>
          <w:szCs w:val="32"/>
        </w:rPr>
        <w:t>民政部门提交上级主管</w:t>
      </w:r>
      <w:r>
        <w:rPr>
          <w:rFonts w:hint="eastAsia"/>
          <w:color w:val="auto"/>
          <w:spacing w:val="0"/>
          <w:kern w:val="0"/>
          <w:szCs w:val="32"/>
          <w:lang w:eastAsia="zh-CN"/>
        </w:rPr>
        <w:t>部门</w:t>
      </w:r>
      <w:r>
        <w:rPr>
          <w:color w:val="auto"/>
          <w:spacing w:val="0"/>
          <w:kern w:val="0"/>
          <w:szCs w:val="32"/>
        </w:rPr>
        <w:t>或者</w:t>
      </w:r>
      <w:r>
        <w:rPr>
          <w:rFonts w:hint="eastAsia"/>
          <w:color w:val="auto"/>
          <w:spacing w:val="0"/>
          <w:kern w:val="0"/>
          <w:szCs w:val="32"/>
          <w:lang w:eastAsia="zh-CN"/>
        </w:rPr>
        <w:t>司法</w:t>
      </w:r>
      <w:r>
        <w:rPr>
          <w:color w:val="auto"/>
          <w:spacing w:val="0"/>
          <w:kern w:val="0"/>
          <w:szCs w:val="32"/>
        </w:rPr>
        <w:t>部门依照法律、法规和有关规定处理，并根据人民银行总行及相关部门规定，记入人民银行企业和个人信用信息基础数据库及有关部门建立的诚信体系。其中相关责任人员</w:t>
      </w:r>
      <w:r>
        <w:rPr>
          <w:rFonts w:hint="eastAsia"/>
          <w:color w:val="auto"/>
          <w:spacing w:val="0"/>
          <w:kern w:val="0"/>
          <w:szCs w:val="32"/>
          <w:lang w:eastAsia="zh-CN"/>
        </w:rPr>
        <w:t>涉嫌</w:t>
      </w:r>
      <w:r>
        <w:rPr>
          <w:color w:val="auto"/>
          <w:spacing w:val="0"/>
          <w:kern w:val="0"/>
          <w:szCs w:val="32"/>
        </w:rPr>
        <w:t>犯罪的，依法追究刑事责任。</w:t>
      </w:r>
    </w:p>
    <w:p w14:paraId="6E4CF090">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color w:val="auto"/>
          <w:spacing w:val="0"/>
          <w:kern w:val="0"/>
          <w:szCs w:val="32"/>
        </w:rPr>
      </w:pPr>
      <w:r>
        <w:rPr>
          <w:rFonts w:hint="eastAsia" w:ascii="仿宋_GB2312"/>
          <w:b/>
          <w:color w:val="auto"/>
          <w:spacing w:val="0"/>
          <w:kern w:val="0"/>
          <w:szCs w:val="32"/>
        </w:rPr>
        <w:t>第</w:t>
      </w:r>
      <w:r>
        <w:rPr>
          <w:rFonts w:hint="eastAsia" w:ascii="仿宋_GB2312"/>
          <w:b/>
          <w:color w:val="auto"/>
          <w:spacing w:val="0"/>
          <w:kern w:val="0"/>
          <w:szCs w:val="32"/>
          <w:lang w:eastAsia="zh-CN"/>
        </w:rPr>
        <w:t>二十四</w:t>
      </w:r>
      <w:r>
        <w:rPr>
          <w:rFonts w:hint="eastAsia" w:ascii="仿宋_GB2312"/>
          <w:b/>
          <w:color w:val="auto"/>
          <w:spacing w:val="0"/>
          <w:kern w:val="0"/>
          <w:szCs w:val="32"/>
        </w:rPr>
        <w:t>条</w:t>
      </w:r>
      <w:r>
        <w:rPr>
          <w:rFonts w:hint="eastAsia"/>
          <w:color w:val="auto"/>
          <w:kern w:val="0"/>
          <w:szCs w:val="32"/>
        </w:rPr>
        <w:t xml:space="preserve">  </w:t>
      </w:r>
      <w:r>
        <w:rPr>
          <w:color w:val="auto"/>
          <w:spacing w:val="0"/>
          <w:kern w:val="0"/>
          <w:szCs w:val="32"/>
        </w:rPr>
        <w:t>信息核对工作要严格按照规定程序进行，确保核对工作的及时、准确、公正。在数据交换中，工作人员应对在核对过程中获得的申请救助人员信息予以保密，未经许可，任何部门和个人不得将申请救助人员的信息提供给第三方。对相关部门及工作人员私自泄露个人信息的，</w:t>
      </w:r>
      <w:r>
        <w:rPr>
          <w:rFonts w:hint="eastAsia"/>
          <w:color w:val="auto"/>
          <w:spacing w:val="0"/>
          <w:kern w:val="0"/>
          <w:szCs w:val="32"/>
          <w:lang w:eastAsia="zh-CN"/>
        </w:rPr>
        <w:t>依法</w:t>
      </w:r>
      <w:r>
        <w:rPr>
          <w:color w:val="auto"/>
          <w:spacing w:val="0"/>
          <w:kern w:val="0"/>
          <w:szCs w:val="32"/>
        </w:rPr>
        <w:t>追究相关责任人的法律责任。</w:t>
      </w:r>
    </w:p>
    <w:p w14:paraId="1898B7C6">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9"/>
        <w:rPr>
          <w:color w:val="auto"/>
          <w:spacing w:val="0"/>
          <w:kern w:val="0"/>
          <w:szCs w:val="32"/>
        </w:rPr>
      </w:pPr>
      <w:r>
        <w:rPr>
          <w:rFonts w:hint="eastAsia" w:ascii="仿宋_GB2312"/>
          <w:b/>
          <w:color w:val="auto"/>
          <w:spacing w:val="0"/>
          <w:kern w:val="0"/>
          <w:szCs w:val="32"/>
        </w:rPr>
        <w:t>第</w:t>
      </w:r>
      <w:r>
        <w:rPr>
          <w:rFonts w:hint="eastAsia" w:ascii="仿宋_GB2312"/>
          <w:b/>
          <w:color w:val="auto"/>
          <w:spacing w:val="0"/>
          <w:kern w:val="0"/>
          <w:szCs w:val="32"/>
          <w:lang w:eastAsia="zh-CN"/>
        </w:rPr>
        <w:t>二十五</w:t>
      </w:r>
      <w:r>
        <w:rPr>
          <w:rFonts w:hint="eastAsia" w:ascii="仿宋_GB2312"/>
          <w:b/>
          <w:color w:val="auto"/>
          <w:spacing w:val="0"/>
          <w:kern w:val="0"/>
          <w:szCs w:val="32"/>
        </w:rPr>
        <w:t>条</w:t>
      </w:r>
      <w:r>
        <w:rPr>
          <w:rFonts w:hint="eastAsia" w:eastAsia="黑体"/>
          <w:color w:val="auto"/>
          <w:kern w:val="0"/>
          <w:szCs w:val="32"/>
        </w:rPr>
        <w:t xml:space="preserve">  </w:t>
      </w:r>
      <w:r>
        <w:rPr>
          <w:color w:val="auto"/>
          <w:spacing w:val="0"/>
          <w:kern w:val="0"/>
          <w:szCs w:val="32"/>
        </w:rPr>
        <w:t>严肃工作纪律。在信息核对过程中有工作人员滥用职权、玩忽职守、徇私舞弊、提供虚假证明的，根据法律、法规和有关规定进行处</w:t>
      </w:r>
      <w:r>
        <w:rPr>
          <w:rFonts w:hint="eastAsia"/>
          <w:color w:val="auto"/>
          <w:spacing w:val="0"/>
          <w:kern w:val="0"/>
          <w:szCs w:val="32"/>
          <w:lang w:eastAsia="zh-CN"/>
        </w:rPr>
        <w:t>理</w:t>
      </w:r>
      <w:r>
        <w:rPr>
          <w:color w:val="auto"/>
          <w:spacing w:val="0"/>
          <w:kern w:val="0"/>
          <w:szCs w:val="32"/>
        </w:rPr>
        <w:t>。</w:t>
      </w:r>
      <w:r>
        <w:rPr>
          <w:rFonts w:hint="eastAsia"/>
          <w:color w:val="auto"/>
          <w:spacing w:val="0"/>
          <w:kern w:val="0"/>
          <w:szCs w:val="32"/>
          <w:lang w:eastAsia="zh-CN"/>
        </w:rPr>
        <w:t>涉嫌</w:t>
      </w:r>
      <w:r>
        <w:rPr>
          <w:color w:val="auto"/>
          <w:spacing w:val="0"/>
          <w:kern w:val="0"/>
          <w:szCs w:val="32"/>
        </w:rPr>
        <w:t>犯罪的，依法追究刑事责任。</w:t>
      </w:r>
    </w:p>
    <w:p w14:paraId="0C01D25A">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eastAsia="黑体"/>
          <w:color w:val="auto"/>
          <w:spacing w:val="0"/>
          <w:kern w:val="0"/>
          <w:szCs w:val="32"/>
        </w:rPr>
      </w:pPr>
    </w:p>
    <w:p w14:paraId="0514154D">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eastAsia="黑体"/>
          <w:color w:val="auto"/>
          <w:spacing w:val="0"/>
          <w:kern w:val="0"/>
          <w:szCs w:val="32"/>
        </w:rPr>
      </w:pPr>
      <w:r>
        <w:rPr>
          <w:rFonts w:eastAsia="黑体"/>
          <w:color w:val="auto"/>
          <w:spacing w:val="0"/>
          <w:kern w:val="0"/>
          <w:szCs w:val="32"/>
        </w:rPr>
        <w:t>第</w:t>
      </w:r>
      <w:r>
        <w:rPr>
          <w:rFonts w:hint="eastAsia" w:eastAsia="黑体"/>
          <w:color w:val="auto"/>
          <w:spacing w:val="0"/>
          <w:kern w:val="0"/>
          <w:szCs w:val="32"/>
          <w:lang w:eastAsia="zh-CN"/>
        </w:rPr>
        <w:t>八</w:t>
      </w:r>
      <w:r>
        <w:rPr>
          <w:rFonts w:eastAsia="黑体"/>
          <w:color w:val="auto"/>
          <w:spacing w:val="0"/>
          <w:kern w:val="0"/>
          <w:szCs w:val="32"/>
        </w:rPr>
        <w:t>章</w:t>
      </w:r>
      <w:r>
        <w:rPr>
          <w:rFonts w:hint="eastAsia" w:eastAsia="黑体"/>
          <w:color w:val="auto"/>
          <w:kern w:val="0"/>
          <w:szCs w:val="32"/>
        </w:rPr>
        <w:t xml:space="preserve">  </w:t>
      </w:r>
      <w:r>
        <w:rPr>
          <w:rFonts w:eastAsia="黑体"/>
          <w:color w:val="auto"/>
          <w:spacing w:val="0"/>
          <w:kern w:val="0"/>
          <w:szCs w:val="32"/>
        </w:rPr>
        <w:t>附 则</w:t>
      </w:r>
    </w:p>
    <w:p w14:paraId="570E81FC">
      <w:pPr>
        <w:keepNext w:val="0"/>
        <w:keepLines w:val="0"/>
        <w:pageBreakBefore w:val="0"/>
        <w:widowControl w:val="0"/>
        <w:kinsoku/>
        <w:wordWrap/>
        <w:overflowPunct/>
        <w:topLinePunct w:val="0"/>
        <w:bidi w:val="0"/>
        <w:spacing w:line="560" w:lineRule="exact"/>
        <w:ind w:firstLine="640" w:firstLineChars="200"/>
        <w:outlineLvl w:val="9"/>
        <w:rPr>
          <w:rFonts w:hint="eastAsia"/>
          <w:color w:val="auto"/>
          <w:spacing w:val="0"/>
          <w:szCs w:val="32"/>
          <w:lang w:val="en-US" w:eastAsia="zh-CN"/>
        </w:rPr>
      </w:pPr>
      <w:r>
        <w:rPr>
          <w:rFonts w:hint="eastAsia"/>
          <w:color w:val="auto"/>
          <w:spacing w:val="0"/>
          <w:szCs w:val="32"/>
          <w:lang w:val="en-US" w:eastAsia="zh-CN"/>
        </w:rPr>
        <w:t>附件：1.社会救助申请家庭经济状况申报表</w:t>
      </w:r>
    </w:p>
    <w:p w14:paraId="3D50AFFF">
      <w:pPr>
        <w:keepNext w:val="0"/>
        <w:keepLines w:val="0"/>
        <w:pageBreakBefore w:val="0"/>
        <w:widowControl w:val="0"/>
        <w:numPr>
          <w:ilvl w:val="0"/>
          <w:numId w:val="0"/>
        </w:numPr>
        <w:kinsoku/>
        <w:wordWrap/>
        <w:overflowPunct/>
        <w:topLinePunct w:val="0"/>
        <w:bidi w:val="0"/>
        <w:spacing w:line="560" w:lineRule="exact"/>
        <w:ind w:left="1628" w:leftChars="0"/>
        <w:outlineLvl w:val="9"/>
        <w:rPr>
          <w:rFonts w:hint="eastAsia"/>
          <w:color w:val="auto"/>
          <w:spacing w:val="0"/>
          <w:szCs w:val="32"/>
          <w:lang w:val="en-US" w:eastAsia="zh-CN"/>
        </w:rPr>
      </w:pPr>
      <w:r>
        <w:rPr>
          <w:rFonts w:hint="eastAsia"/>
          <w:color w:val="auto"/>
          <w:spacing w:val="0"/>
          <w:szCs w:val="32"/>
          <w:lang w:val="en-US" w:eastAsia="zh-CN"/>
        </w:rPr>
        <w:t>2.社会救助申请家庭经济状况核对授权书</w:t>
      </w:r>
    </w:p>
    <w:p w14:paraId="35891030">
      <w:pPr>
        <w:keepNext w:val="0"/>
        <w:keepLines w:val="0"/>
        <w:pageBreakBefore w:val="0"/>
        <w:widowControl w:val="0"/>
        <w:numPr>
          <w:ilvl w:val="0"/>
          <w:numId w:val="0"/>
        </w:numPr>
        <w:kinsoku/>
        <w:wordWrap/>
        <w:overflowPunct/>
        <w:topLinePunct w:val="0"/>
        <w:bidi w:val="0"/>
        <w:spacing w:line="560" w:lineRule="exact"/>
        <w:ind w:left="1628" w:leftChars="0"/>
        <w:outlineLvl w:val="9"/>
        <w:rPr>
          <w:rFonts w:hint="default"/>
          <w:color w:val="auto"/>
          <w:spacing w:val="0"/>
          <w:szCs w:val="32"/>
          <w:lang w:val="en-US" w:eastAsia="zh-CN"/>
        </w:rPr>
      </w:pPr>
      <w:r>
        <w:rPr>
          <w:rFonts w:hint="eastAsia"/>
          <w:color w:val="auto"/>
          <w:spacing w:val="0"/>
          <w:szCs w:val="32"/>
          <w:lang w:val="en-US" w:eastAsia="zh-CN"/>
        </w:rPr>
        <w:t>3.社会救助申请家庭经济状况（批量）核对委托书</w:t>
      </w:r>
    </w:p>
    <w:p w14:paraId="56215B44">
      <w:pPr>
        <w:keepNext w:val="0"/>
        <w:keepLines w:val="0"/>
        <w:pageBreakBefore w:val="0"/>
        <w:widowControl w:val="0"/>
        <w:numPr>
          <w:ilvl w:val="0"/>
          <w:numId w:val="0"/>
        </w:numPr>
        <w:kinsoku/>
        <w:wordWrap/>
        <w:overflowPunct/>
        <w:topLinePunct w:val="0"/>
        <w:bidi w:val="0"/>
        <w:spacing w:line="560" w:lineRule="exact"/>
        <w:ind w:left="1628" w:leftChars="0"/>
        <w:outlineLvl w:val="9"/>
        <w:rPr>
          <w:rFonts w:hint="default"/>
          <w:color w:val="auto"/>
          <w:spacing w:val="0"/>
          <w:szCs w:val="32"/>
          <w:lang w:val="en-US" w:eastAsia="zh-CN"/>
        </w:rPr>
      </w:pPr>
      <w:r>
        <w:rPr>
          <w:rFonts w:hint="eastAsia"/>
          <w:color w:val="auto"/>
          <w:spacing w:val="0"/>
          <w:szCs w:val="32"/>
          <w:lang w:val="en-US" w:eastAsia="zh-CN"/>
        </w:rPr>
        <w:t>4.社会救助申请家庭经济状况复核申请表</w:t>
      </w:r>
    </w:p>
    <w:p w14:paraId="4B109B6F">
      <w:pPr>
        <w:keepNext w:val="0"/>
        <w:keepLines w:val="0"/>
        <w:pageBreakBefore w:val="0"/>
        <w:widowControl w:val="0"/>
        <w:numPr>
          <w:ilvl w:val="0"/>
          <w:numId w:val="0"/>
        </w:numPr>
        <w:kinsoku/>
        <w:wordWrap/>
        <w:overflowPunct/>
        <w:topLinePunct w:val="0"/>
        <w:bidi w:val="0"/>
        <w:spacing w:line="560" w:lineRule="exact"/>
        <w:ind w:left="1628" w:leftChars="0"/>
        <w:outlineLvl w:val="9"/>
        <w:rPr>
          <w:rFonts w:hint="default"/>
          <w:color w:val="auto"/>
          <w:spacing w:val="0"/>
          <w:szCs w:val="32"/>
          <w:lang w:val="en-US" w:eastAsia="zh-CN"/>
        </w:rPr>
      </w:pPr>
      <w:r>
        <w:rPr>
          <w:rFonts w:hint="eastAsia"/>
          <w:color w:val="auto"/>
          <w:spacing w:val="0"/>
          <w:szCs w:val="32"/>
          <w:lang w:val="en-US" w:eastAsia="zh-CN"/>
        </w:rPr>
        <w:t>5.《申请最低生活保障诚信承诺书》</w:t>
      </w:r>
    </w:p>
    <w:p w14:paraId="48B310F9">
      <w:pPr>
        <w:keepNext w:val="0"/>
        <w:keepLines w:val="0"/>
        <w:pageBreakBefore w:val="0"/>
        <w:widowControl w:val="0"/>
        <w:numPr>
          <w:ilvl w:val="0"/>
          <w:numId w:val="0"/>
        </w:numPr>
        <w:kinsoku/>
        <w:wordWrap/>
        <w:overflowPunct/>
        <w:topLinePunct w:val="0"/>
        <w:bidi w:val="0"/>
        <w:spacing w:line="560" w:lineRule="exact"/>
        <w:ind w:left="1628" w:leftChars="0"/>
        <w:outlineLvl w:val="9"/>
        <w:rPr>
          <w:rFonts w:hint="eastAsia" w:ascii="黑体" w:hAnsi="黑体" w:eastAsia="黑体" w:cs="黑体"/>
          <w:color w:val="auto"/>
          <w:sz w:val="32"/>
          <w:szCs w:val="32"/>
        </w:rPr>
      </w:pPr>
      <w:r>
        <w:rPr>
          <w:rFonts w:hint="eastAsia"/>
          <w:color w:val="auto"/>
          <w:spacing w:val="0"/>
          <w:szCs w:val="32"/>
          <w:lang w:val="en-US" w:eastAsia="zh-CN"/>
        </w:rPr>
        <w:t>6.批量复核委托表</w:t>
      </w:r>
    </w:p>
    <w:p w14:paraId="5D0E1DF5">
      <w:pPr>
        <w:keepNext w:val="0"/>
        <w:keepLines w:val="0"/>
        <w:pageBreakBefore w:val="0"/>
        <w:widowControl w:val="0"/>
        <w:kinsoku/>
        <w:wordWrap/>
        <w:overflowPunct/>
        <w:topLinePunct w:val="0"/>
        <w:bidi w:val="0"/>
        <w:spacing w:line="560" w:lineRule="exact"/>
        <w:textAlignment w:val="baseline"/>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附件1</w:t>
      </w:r>
    </w:p>
    <w:tbl>
      <w:tblPr>
        <w:tblStyle w:val="4"/>
        <w:tblpPr w:leftFromText="181" w:rightFromText="181" w:vertAnchor="text" w:horzAnchor="page" w:tblpX="1197" w:tblpY="884"/>
        <w:tblOverlap w:val="never"/>
        <w:tblW w:w="9722" w:type="dxa"/>
        <w:tblInd w:w="0" w:type="dxa"/>
        <w:tblLayout w:type="fixed"/>
        <w:tblCellMar>
          <w:top w:w="0" w:type="dxa"/>
          <w:left w:w="108" w:type="dxa"/>
          <w:bottom w:w="0" w:type="dxa"/>
          <w:right w:w="108" w:type="dxa"/>
        </w:tblCellMar>
      </w:tblPr>
      <w:tblGrid>
        <w:gridCol w:w="1066"/>
        <w:gridCol w:w="1214"/>
        <w:gridCol w:w="1138"/>
        <w:gridCol w:w="153"/>
        <w:gridCol w:w="840"/>
        <w:gridCol w:w="1996"/>
        <w:gridCol w:w="135"/>
        <w:gridCol w:w="1016"/>
        <w:gridCol w:w="64"/>
        <w:gridCol w:w="973"/>
        <w:gridCol w:w="1127"/>
      </w:tblGrid>
      <w:tr w14:paraId="16165C6B">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7C4198AB">
            <w:pPr>
              <w:pStyle w:val="6"/>
              <w:rPr>
                <w:rFonts w:hint="eastAsia" w:ascii="仿宋" w:hAnsi="仿宋" w:eastAsia="仿宋" w:cs="仿宋"/>
                <w:color w:val="auto"/>
                <w:sz w:val="24"/>
                <w:szCs w:val="24"/>
              </w:rPr>
            </w:pPr>
            <w:r>
              <w:rPr>
                <w:rFonts w:hint="eastAsia" w:ascii="仿宋" w:hAnsi="仿宋" w:eastAsia="仿宋" w:cs="仿宋"/>
                <w:color w:val="auto"/>
                <w:sz w:val="24"/>
                <w:szCs w:val="24"/>
              </w:rPr>
              <w:t>主申请人</w:t>
            </w:r>
          </w:p>
        </w:tc>
        <w:tc>
          <w:tcPr>
            <w:tcW w:w="121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03A41D2C">
            <w:pPr>
              <w:pStyle w:val="6"/>
              <w:rPr>
                <w:rFonts w:hint="eastAsia" w:ascii="仿宋" w:hAnsi="仿宋" w:eastAsia="仿宋" w:cs="仿宋"/>
                <w:color w:val="auto"/>
                <w:sz w:val="24"/>
                <w:szCs w:val="24"/>
              </w:rPr>
            </w:pPr>
          </w:p>
        </w:tc>
        <w:tc>
          <w:tcPr>
            <w:tcW w:w="1291"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6F466186">
            <w:pPr>
              <w:pStyle w:val="6"/>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2971" w:type="dxa"/>
            <w:gridSpan w:val="3"/>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68708217">
            <w:pPr>
              <w:pStyle w:val="6"/>
              <w:rPr>
                <w:rFonts w:hint="eastAsia" w:ascii="仿宋" w:hAnsi="仿宋" w:eastAsia="仿宋" w:cs="仿宋"/>
                <w:color w:val="auto"/>
                <w:sz w:val="24"/>
                <w:szCs w:val="24"/>
              </w:rPr>
            </w:pPr>
          </w:p>
        </w:tc>
        <w:tc>
          <w:tcPr>
            <w:tcW w:w="1080"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2A88498">
            <w:pPr>
              <w:pStyle w:val="6"/>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100"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269C4767">
            <w:pPr>
              <w:pStyle w:val="6"/>
              <w:rPr>
                <w:rFonts w:hint="eastAsia" w:ascii="仿宋" w:hAnsi="仿宋" w:eastAsia="仿宋" w:cs="仿宋"/>
                <w:color w:val="auto"/>
                <w:sz w:val="24"/>
                <w:szCs w:val="24"/>
              </w:rPr>
            </w:pPr>
          </w:p>
        </w:tc>
      </w:tr>
      <w:tr w14:paraId="1AAF4C53">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6A7C1D7F">
            <w:pPr>
              <w:pStyle w:val="6"/>
              <w:rPr>
                <w:rFonts w:hint="eastAsia" w:ascii="仿宋" w:hAnsi="仿宋" w:eastAsia="仿宋" w:cs="仿宋"/>
                <w:color w:val="auto"/>
                <w:sz w:val="24"/>
                <w:szCs w:val="24"/>
              </w:rPr>
            </w:pPr>
            <w:r>
              <w:rPr>
                <w:rFonts w:hint="eastAsia" w:ascii="仿宋" w:hAnsi="仿宋" w:eastAsia="仿宋" w:cs="仿宋"/>
                <w:color w:val="auto"/>
                <w:sz w:val="24"/>
                <w:szCs w:val="24"/>
              </w:rPr>
              <w:t>所在社区</w:t>
            </w:r>
          </w:p>
        </w:tc>
        <w:tc>
          <w:tcPr>
            <w:tcW w:w="121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752F29EC">
            <w:pPr>
              <w:pStyle w:val="6"/>
              <w:rPr>
                <w:rFonts w:hint="eastAsia" w:ascii="仿宋" w:hAnsi="仿宋" w:eastAsia="仿宋" w:cs="仿宋"/>
                <w:color w:val="auto"/>
                <w:sz w:val="24"/>
                <w:szCs w:val="24"/>
              </w:rPr>
            </w:pPr>
          </w:p>
        </w:tc>
        <w:tc>
          <w:tcPr>
            <w:tcW w:w="1291"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2617D5BE">
            <w:pPr>
              <w:pStyle w:val="6"/>
              <w:rPr>
                <w:rFonts w:hint="eastAsia" w:ascii="仿宋" w:hAnsi="仿宋" w:eastAsia="仿宋" w:cs="仿宋"/>
                <w:color w:val="auto"/>
                <w:sz w:val="24"/>
                <w:szCs w:val="24"/>
              </w:rPr>
            </w:pPr>
            <w:r>
              <w:rPr>
                <w:rFonts w:hint="eastAsia" w:ascii="仿宋" w:hAnsi="仿宋" w:eastAsia="仿宋" w:cs="仿宋"/>
                <w:color w:val="auto"/>
                <w:sz w:val="24"/>
                <w:szCs w:val="24"/>
              </w:rPr>
              <w:t>现居住住址</w:t>
            </w:r>
          </w:p>
        </w:tc>
        <w:tc>
          <w:tcPr>
            <w:tcW w:w="2971" w:type="dxa"/>
            <w:gridSpan w:val="3"/>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1D6CE840">
            <w:pPr>
              <w:pStyle w:val="6"/>
              <w:rPr>
                <w:rFonts w:hint="eastAsia" w:ascii="仿宋" w:hAnsi="仿宋" w:eastAsia="仿宋" w:cs="仿宋"/>
                <w:color w:val="auto"/>
                <w:sz w:val="24"/>
                <w:szCs w:val="24"/>
              </w:rPr>
            </w:pPr>
          </w:p>
        </w:tc>
        <w:tc>
          <w:tcPr>
            <w:tcW w:w="1080"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9DB401F">
            <w:pPr>
              <w:pStyle w:val="6"/>
              <w:rPr>
                <w:rFonts w:hint="eastAsia" w:ascii="仿宋" w:hAnsi="仿宋" w:eastAsia="仿宋" w:cs="仿宋"/>
                <w:color w:val="auto"/>
                <w:sz w:val="24"/>
                <w:szCs w:val="24"/>
              </w:rPr>
            </w:pPr>
            <w:r>
              <w:rPr>
                <w:rFonts w:hint="eastAsia" w:ascii="仿宋" w:hAnsi="仿宋" w:eastAsia="仿宋" w:cs="仿宋"/>
                <w:color w:val="auto"/>
                <w:sz w:val="24"/>
                <w:szCs w:val="24"/>
              </w:rPr>
              <w:t>住房性质</w:t>
            </w:r>
          </w:p>
        </w:tc>
        <w:tc>
          <w:tcPr>
            <w:tcW w:w="2100"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3E81049D">
            <w:pPr>
              <w:pStyle w:val="6"/>
              <w:rPr>
                <w:rFonts w:hint="eastAsia" w:ascii="仿宋" w:hAnsi="仿宋" w:eastAsia="仿宋" w:cs="仿宋"/>
                <w:color w:val="auto"/>
                <w:sz w:val="24"/>
                <w:szCs w:val="24"/>
              </w:rPr>
            </w:pPr>
          </w:p>
        </w:tc>
      </w:tr>
      <w:tr w14:paraId="4CD57047">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33876855">
            <w:pPr>
              <w:pStyle w:val="6"/>
              <w:rPr>
                <w:rFonts w:hint="eastAsia" w:ascii="仿宋" w:hAnsi="仿宋" w:eastAsia="仿宋" w:cs="仿宋"/>
                <w:color w:val="auto"/>
                <w:sz w:val="24"/>
                <w:szCs w:val="24"/>
              </w:rPr>
            </w:pPr>
            <w:r>
              <w:rPr>
                <w:rFonts w:hint="eastAsia" w:ascii="仿宋" w:hAnsi="仿宋" w:eastAsia="仿宋" w:cs="仿宋"/>
                <w:color w:val="auto"/>
                <w:sz w:val="24"/>
                <w:szCs w:val="24"/>
              </w:rPr>
              <w:t>入住日期</w:t>
            </w:r>
          </w:p>
        </w:tc>
        <w:tc>
          <w:tcPr>
            <w:tcW w:w="121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108F49CE">
            <w:pPr>
              <w:pStyle w:val="6"/>
              <w:rPr>
                <w:rFonts w:hint="eastAsia" w:ascii="仿宋" w:hAnsi="仿宋" w:eastAsia="仿宋" w:cs="仿宋"/>
                <w:color w:val="auto"/>
                <w:sz w:val="24"/>
                <w:szCs w:val="24"/>
              </w:rPr>
            </w:pPr>
          </w:p>
        </w:tc>
        <w:tc>
          <w:tcPr>
            <w:tcW w:w="2131" w:type="dxa"/>
            <w:gridSpan w:val="3"/>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31C35E72">
            <w:pPr>
              <w:pStyle w:val="6"/>
              <w:rPr>
                <w:rFonts w:hint="eastAsia" w:ascii="仿宋" w:hAnsi="仿宋" w:eastAsia="仿宋" w:cs="仿宋"/>
                <w:color w:val="auto"/>
                <w:sz w:val="24"/>
                <w:szCs w:val="24"/>
              </w:rPr>
            </w:pPr>
            <w:r>
              <w:rPr>
                <w:rFonts w:hint="eastAsia" w:ascii="仿宋" w:hAnsi="仿宋" w:eastAsia="仿宋" w:cs="仿宋"/>
                <w:color w:val="auto"/>
                <w:sz w:val="24"/>
                <w:szCs w:val="24"/>
              </w:rPr>
              <w:t>产权人或房主姓名</w:t>
            </w:r>
          </w:p>
        </w:tc>
        <w:tc>
          <w:tcPr>
            <w:tcW w:w="2131"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46018530">
            <w:pPr>
              <w:pStyle w:val="6"/>
              <w:rPr>
                <w:rFonts w:hint="eastAsia" w:ascii="仿宋" w:hAnsi="仿宋" w:eastAsia="仿宋" w:cs="仿宋"/>
                <w:color w:val="auto"/>
                <w:sz w:val="24"/>
                <w:szCs w:val="24"/>
              </w:rPr>
            </w:pPr>
          </w:p>
        </w:tc>
        <w:tc>
          <w:tcPr>
            <w:tcW w:w="1080"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230F913">
            <w:pPr>
              <w:pStyle w:val="6"/>
              <w:rPr>
                <w:rFonts w:hint="eastAsia" w:ascii="仿宋" w:hAnsi="仿宋" w:eastAsia="仿宋" w:cs="仿宋"/>
                <w:color w:val="auto"/>
                <w:sz w:val="24"/>
                <w:szCs w:val="24"/>
              </w:rPr>
            </w:pPr>
            <w:r>
              <w:rPr>
                <w:rFonts w:hint="eastAsia" w:ascii="仿宋" w:hAnsi="仿宋" w:eastAsia="仿宋" w:cs="仿宋"/>
                <w:color w:val="auto"/>
                <w:sz w:val="24"/>
                <w:szCs w:val="24"/>
              </w:rPr>
              <w:t>建筑面积</w:t>
            </w:r>
          </w:p>
        </w:tc>
        <w:tc>
          <w:tcPr>
            <w:tcW w:w="2100"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30671043">
            <w:pPr>
              <w:pStyle w:val="6"/>
              <w:ind w:firstLine="1482" w:firstLineChars="650"/>
              <w:rPr>
                <w:rFonts w:hint="eastAsia" w:ascii="仿宋" w:hAnsi="仿宋" w:eastAsia="仿宋" w:cs="仿宋"/>
                <w:color w:val="auto"/>
                <w:sz w:val="24"/>
                <w:szCs w:val="24"/>
              </w:rPr>
            </w:pPr>
            <w:r>
              <w:rPr>
                <w:rFonts w:hint="eastAsia" w:ascii="仿宋" w:hAnsi="仿宋" w:eastAsia="仿宋" w:cs="仿宋"/>
                <w:color w:val="auto"/>
                <w:sz w:val="24"/>
                <w:szCs w:val="24"/>
              </w:rPr>
              <w:t>平米</w:t>
            </w:r>
          </w:p>
        </w:tc>
      </w:tr>
      <w:tr w14:paraId="114C7757">
        <w:tblPrEx>
          <w:tblCellMar>
            <w:top w:w="0" w:type="dxa"/>
            <w:left w:w="108" w:type="dxa"/>
            <w:bottom w:w="0" w:type="dxa"/>
            <w:right w:w="108" w:type="dxa"/>
          </w:tblCellMar>
        </w:tblPrEx>
        <w:trPr>
          <w:trHeight w:val="992" w:hRule="atLeast"/>
        </w:trPr>
        <w:tc>
          <w:tcPr>
            <w:tcW w:w="9722" w:type="dxa"/>
            <w:gridSpan w:val="11"/>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B17B868">
            <w:pPr>
              <w:pStyle w:val="6"/>
              <w:rPr>
                <w:rFonts w:hint="eastAsia" w:ascii="仿宋" w:hAnsi="仿宋" w:eastAsia="仿宋" w:cs="仿宋"/>
                <w:color w:val="auto"/>
                <w:sz w:val="24"/>
                <w:szCs w:val="24"/>
              </w:rPr>
            </w:pPr>
            <w:r>
              <w:rPr>
                <w:rFonts w:hint="eastAsia" w:ascii="仿宋" w:hAnsi="仿宋" w:eastAsia="仿宋" w:cs="仿宋"/>
                <w:color w:val="auto"/>
                <w:sz w:val="24"/>
                <w:szCs w:val="24"/>
              </w:rPr>
              <w:t>■家庭成员就业及收入情况申报：(包括养老金、基本生活费、遗属补助、失业保险金等)</w:t>
            </w:r>
          </w:p>
          <w:p w14:paraId="7B434C10">
            <w:pPr>
              <w:pStyle w:val="6"/>
              <w:rPr>
                <w:rFonts w:hint="eastAsia" w:ascii="仿宋" w:hAnsi="仿宋" w:eastAsia="仿宋" w:cs="仿宋"/>
                <w:color w:val="auto"/>
                <w:sz w:val="24"/>
                <w:szCs w:val="24"/>
              </w:rPr>
            </w:pPr>
            <w:r>
              <w:rPr>
                <w:rFonts w:hint="eastAsia" w:ascii="仿宋" w:hAnsi="仿宋" w:eastAsia="仿宋" w:cs="仿宋"/>
                <w:color w:val="auto"/>
                <w:sz w:val="24"/>
                <w:szCs w:val="24"/>
              </w:rPr>
              <w:t>自由职业/灵活就业/个体经营应填写前六个月平均收入，有劳动能力未就业应进行失业登记</w:t>
            </w:r>
          </w:p>
        </w:tc>
      </w:tr>
      <w:tr w14:paraId="6A6ADABE">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6" w:space="0"/>
              <w:right w:val="single" w:color="auto" w:sz="6" w:space="0"/>
            </w:tcBorders>
            <w:shd w:val="clear" w:color="auto" w:fill="F3F3F3"/>
            <w:tcMar>
              <w:left w:w="28" w:type="dxa"/>
              <w:right w:w="28" w:type="dxa"/>
            </w:tcMar>
            <w:vAlign w:val="center"/>
          </w:tcPr>
          <w:p w14:paraId="175C04A9">
            <w:pPr>
              <w:pStyle w:val="6"/>
              <w:rPr>
                <w:rFonts w:hint="eastAsia" w:ascii="仿宋" w:hAnsi="仿宋" w:eastAsia="仿宋" w:cs="仿宋"/>
                <w:color w:val="auto"/>
                <w:sz w:val="24"/>
                <w:szCs w:val="24"/>
              </w:rPr>
            </w:pPr>
            <w:r>
              <w:rPr>
                <w:rFonts w:hint="eastAsia" w:ascii="仿宋" w:hAnsi="仿宋" w:eastAsia="仿宋" w:cs="仿宋"/>
                <w:color w:val="auto"/>
                <w:sz w:val="24"/>
                <w:szCs w:val="24"/>
              </w:rPr>
              <w:t>家庭关系</w:t>
            </w:r>
          </w:p>
        </w:tc>
        <w:tc>
          <w:tcPr>
            <w:tcW w:w="1214" w:type="dxa"/>
            <w:tcBorders>
              <w:top w:val="single" w:color="auto" w:sz="6" w:space="0"/>
              <w:left w:val="single" w:color="auto" w:sz="6" w:space="0"/>
              <w:bottom w:val="single" w:color="auto" w:sz="6" w:space="0"/>
              <w:right w:val="single" w:color="auto" w:sz="6" w:space="0"/>
            </w:tcBorders>
            <w:shd w:val="clear" w:color="auto" w:fill="F3F3F3"/>
            <w:tcMar>
              <w:left w:w="28" w:type="dxa"/>
              <w:right w:w="28" w:type="dxa"/>
            </w:tcMar>
            <w:vAlign w:val="center"/>
          </w:tcPr>
          <w:p w14:paraId="78656544">
            <w:pPr>
              <w:pStyle w:val="6"/>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138" w:type="dxa"/>
            <w:tcBorders>
              <w:top w:val="single" w:color="auto" w:sz="6" w:space="0"/>
              <w:left w:val="single" w:color="auto" w:sz="6" w:space="0"/>
              <w:bottom w:val="single" w:color="auto" w:sz="6" w:space="0"/>
              <w:right w:val="single" w:color="auto" w:sz="6" w:space="0"/>
            </w:tcBorders>
            <w:shd w:val="clear" w:color="auto" w:fill="F3F3F3"/>
            <w:tcMar>
              <w:left w:w="28" w:type="dxa"/>
              <w:right w:w="28" w:type="dxa"/>
            </w:tcMar>
            <w:vAlign w:val="center"/>
          </w:tcPr>
          <w:p w14:paraId="43644229">
            <w:pPr>
              <w:pStyle w:val="6"/>
              <w:rPr>
                <w:rFonts w:hint="eastAsia" w:ascii="仿宋" w:hAnsi="仿宋" w:eastAsia="仿宋" w:cs="仿宋"/>
                <w:color w:val="auto"/>
                <w:sz w:val="24"/>
                <w:szCs w:val="24"/>
              </w:rPr>
            </w:pPr>
            <w:r>
              <w:rPr>
                <w:rFonts w:hint="eastAsia" w:ascii="仿宋" w:hAnsi="仿宋" w:eastAsia="仿宋" w:cs="仿宋"/>
                <w:color w:val="auto"/>
                <w:sz w:val="24"/>
                <w:szCs w:val="24"/>
              </w:rPr>
              <w:t>健康状况</w:t>
            </w:r>
          </w:p>
        </w:tc>
        <w:tc>
          <w:tcPr>
            <w:tcW w:w="2989" w:type="dxa"/>
            <w:gridSpan w:val="3"/>
            <w:tcBorders>
              <w:top w:val="single" w:color="auto" w:sz="6" w:space="0"/>
              <w:left w:val="single" w:color="auto" w:sz="6" w:space="0"/>
              <w:bottom w:val="single" w:color="auto" w:sz="6" w:space="0"/>
              <w:right w:val="single" w:color="auto" w:sz="6" w:space="0"/>
            </w:tcBorders>
            <w:shd w:val="clear" w:color="auto" w:fill="F3F3F3"/>
            <w:tcMar>
              <w:left w:w="28" w:type="dxa"/>
              <w:right w:w="28" w:type="dxa"/>
            </w:tcMar>
            <w:vAlign w:val="center"/>
          </w:tcPr>
          <w:p w14:paraId="366F7024">
            <w:pPr>
              <w:pStyle w:val="6"/>
              <w:rPr>
                <w:rFonts w:hint="eastAsia" w:ascii="仿宋" w:hAnsi="仿宋" w:eastAsia="仿宋" w:cs="仿宋"/>
                <w:color w:val="auto"/>
                <w:sz w:val="24"/>
                <w:szCs w:val="24"/>
              </w:rPr>
            </w:pPr>
            <w:r>
              <w:rPr>
                <w:rFonts w:hint="eastAsia" w:ascii="仿宋" w:hAnsi="仿宋" w:eastAsia="仿宋" w:cs="仿宋"/>
                <w:color w:val="auto"/>
                <w:sz w:val="24"/>
                <w:szCs w:val="24"/>
              </w:rPr>
              <w:t>现从事职业或主要收入来源</w:t>
            </w:r>
          </w:p>
        </w:tc>
        <w:tc>
          <w:tcPr>
            <w:tcW w:w="1151" w:type="dxa"/>
            <w:gridSpan w:val="2"/>
            <w:tcBorders>
              <w:top w:val="single" w:color="auto" w:sz="6" w:space="0"/>
              <w:left w:val="single" w:color="auto" w:sz="6" w:space="0"/>
              <w:bottom w:val="single" w:color="auto" w:sz="6" w:space="0"/>
              <w:right w:val="single" w:color="auto" w:sz="6" w:space="0"/>
            </w:tcBorders>
            <w:shd w:val="clear" w:color="auto" w:fill="F3F3F3"/>
            <w:tcMar>
              <w:top w:w="0" w:type="dxa"/>
              <w:left w:w="0" w:type="dxa"/>
              <w:bottom w:w="0" w:type="dxa"/>
              <w:right w:w="0" w:type="dxa"/>
            </w:tcMar>
            <w:vAlign w:val="center"/>
          </w:tcPr>
          <w:p w14:paraId="6FC252FA">
            <w:pPr>
              <w:pStyle w:val="6"/>
              <w:rPr>
                <w:rFonts w:hint="eastAsia" w:ascii="仿宋" w:hAnsi="仿宋" w:eastAsia="仿宋" w:cs="仿宋"/>
                <w:color w:val="auto"/>
                <w:sz w:val="24"/>
                <w:szCs w:val="24"/>
              </w:rPr>
            </w:pPr>
            <w:r>
              <w:rPr>
                <w:rFonts w:hint="eastAsia" w:ascii="仿宋" w:hAnsi="仿宋" w:eastAsia="仿宋" w:cs="仿宋"/>
                <w:color w:val="auto"/>
                <w:sz w:val="24"/>
                <w:szCs w:val="24"/>
              </w:rPr>
              <w:t>月收入/元</w:t>
            </w:r>
          </w:p>
        </w:tc>
        <w:tc>
          <w:tcPr>
            <w:tcW w:w="1037" w:type="dxa"/>
            <w:gridSpan w:val="2"/>
            <w:tcBorders>
              <w:top w:val="single" w:color="auto" w:sz="6" w:space="0"/>
              <w:left w:val="single" w:color="auto" w:sz="6" w:space="0"/>
              <w:bottom w:val="single" w:color="auto" w:sz="6" w:space="0"/>
              <w:right w:val="single" w:color="auto" w:sz="6" w:space="0"/>
            </w:tcBorders>
            <w:shd w:val="clear" w:color="auto" w:fill="F3F3F3"/>
            <w:tcMar>
              <w:top w:w="0" w:type="dxa"/>
              <w:left w:w="28" w:type="dxa"/>
              <w:bottom w:w="0" w:type="dxa"/>
              <w:right w:w="28" w:type="dxa"/>
            </w:tcMar>
            <w:vAlign w:val="center"/>
          </w:tcPr>
          <w:p w14:paraId="3C2ED7A1">
            <w:pPr>
              <w:pStyle w:val="6"/>
              <w:rPr>
                <w:rFonts w:hint="eastAsia" w:ascii="仿宋" w:hAnsi="仿宋" w:eastAsia="仿宋" w:cs="仿宋"/>
                <w:color w:val="auto"/>
                <w:sz w:val="24"/>
                <w:szCs w:val="24"/>
              </w:rPr>
            </w:pPr>
            <w:r>
              <w:rPr>
                <w:rFonts w:hint="eastAsia" w:ascii="仿宋" w:hAnsi="仿宋" w:eastAsia="仿宋" w:cs="仿宋"/>
                <w:color w:val="auto"/>
                <w:sz w:val="24"/>
                <w:szCs w:val="24"/>
              </w:rPr>
              <w:t>劳动能力</w:t>
            </w:r>
          </w:p>
        </w:tc>
        <w:tc>
          <w:tcPr>
            <w:tcW w:w="1127" w:type="dxa"/>
            <w:tcBorders>
              <w:top w:val="single" w:color="auto" w:sz="6" w:space="0"/>
              <w:left w:val="single" w:color="auto" w:sz="6" w:space="0"/>
              <w:bottom w:val="single" w:color="auto" w:sz="6" w:space="0"/>
              <w:right w:val="single" w:color="auto" w:sz="6" w:space="0"/>
            </w:tcBorders>
            <w:shd w:val="clear" w:color="auto" w:fill="F3F3F3"/>
            <w:tcMar>
              <w:left w:w="28" w:type="dxa"/>
              <w:right w:w="28" w:type="dxa"/>
            </w:tcMar>
            <w:vAlign w:val="center"/>
          </w:tcPr>
          <w:p w14:paraId="01431AA1">
            <w:pPr>
              <w:pStyle w:val="6"/>
              <w:rPr>
                <w:rFonts w:hint="eastAsia" w:ascii="仿宋" w:hAnsi="仿宋" w:eastAsia="仿宋" w:cs="仿宋"/>
                <w:color w:val="auto"/>
                <w:sz w:val="24"/>
                <w:szCs w:val="24"/>
              </w:rPr>
            </w:pPr>
            <w:r>
              <w:rPr>
                <w:rFonts w:hint="eastAsia" w:ascii="仿宋" w:hAnsi="仿宋" w:eastAsia="仿宋" w:cs="仿宋"/>
                <w:color w:val="auto"/>
                <w:sz w:val="24"/>
                <w:szCs w:val="24"/>
              </w:rPr>
              <w:t>失业登记</w:t>
            </w:r>
          </w:p>
        </w:tc>
      </w:tr>
      <w:tr w14:paraId="6D0A3E5B">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59EE7C9">
            <w:pPr>
              <w:pStyle w:val="6"/>
              <w:rPr>
                <w:rFonts w:hint="eastAsia" w:ascii="仿宋" w:hAnsi="仿宋" w:eastAsia="仿宋" w:cs="仿宋"/>
                <w:color w:val="auto"/>
                <w:sz w:val="24"/>
                <w:szCs w:val="24"/>
              </w:rPr>
            </w:pPr>
            <w:r>
              <w:rPr>
                <w:rFonts w:hint="eastAsia" w:ascii="仿宋" w:hAnsi="仿宋" w:eastAsia="仿宋" w:cs="仿宋"/>
                <w:color w:val="auto"/>
                <w:sz w:val="24"/>
                <w:szCs w:val="24"/>
              </w:rPr>
              <w:t>本人</w:t>
            </w:r>
          </w:p>
        </w:tc>
        <w:tc>
          <w:tcPr>
            <w:tcW w:w="121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BA47C1D">
            <w:pPr>
              <w:pStyle w:val="6"/>
              <w:rPr>
                <w:rFonts w:hint="eastAsia" w:ascii="仿宋" w:hAnsi="仿宋" w:eastAsia="仿宋" w:cs="仿宋"/>
                <w:color w:val="auto"/>
                <w:sz w:val="24"/>
                <w:szCs w:val="24"/>
              </w:rPr>
            </w:pPr>
          </w:p>
        </w:tc>
        <w:tc>
          <w:tcPr>
            <w:tcW w:w="1138"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EF68F24">
            <w:pPr>
              <w:pStyle w:val="6"/>
              <w:rPr>
                <w:rFonts w:hint="eastAsia" w:ascii="仿宋" w:hAnsi="仿宋" w:eastAsia="仿宋" w:cs="仿宋"/>
                <w:color w:val="auto"/>
                <w:sz w:val="24"/>
                <w:szCs w:val="24"/>
              </w:rPr>
            </w:pPr>
          </w:p>
        </w:tc>
        <w:tc>
          <w:tcPr>
            <w:tcW w:w="2989" w:type="dxa"/>
            <w:gridSpan w:val="3"/>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8F2B493">
            <w:pPr>
              <w:pStyle w:val="6"/>
              <w:rPr>
                <w:rFonts w:hint="eastAsia" w:ascii="仿宋" w:hAnsi="仿宋" w:eastAsia="仿宋" w:cs="仿宋"/>
                <w:color w:val="auto"/>
                <w:sz w:val="24"/>
                <w:szCs w:val="24"/>
              </w:rPr>
            </w:pPr>
          </w:p>
        </w:tc>
        <w:tc>
          <w:tcPr>
            <w:tcW w:w="1151"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29C3060">
            <w:pPr>
              <w:pStyle w:val="6"/>
              <w:rPr>
                <w:rFonts w:hint="eastAsia" w:ascii="仿宋" w:hAnsi="仿宋" w:eastAsia="仿宋" w:cs="仿宋"/>
                <w:color w:val="auto"/>
                <w:sz w:val="24"/>
                <w:szCs w:val="24"/>
              </w:rPr>
            </w:pPr>
          </w:p>
        </w:tc>
        <w:tc>
          <w:tcPr>
            <w:tcW w:w="1037"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447D10F1">
            <w:pPr>
              <w:pStyle w:val="6"/>
              <w:rPr>
                <w:rFonts w:hint="eastAsia" w:ascii="仿宋" w:hAnsi="仿宋" w:eastAsia="仿宋" w:cs="仿宋"/>
                <w:color w:val="auto"/>
                <w:sz w:val="24"/>
                <w:szCs w:val="24"/>
              </w:rPr>
            </w:pPr>
          </w:p>
        </w:tc>
        <w:tc>
          <w:tcPr>
            <w:tcW w:w="1127"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2C5D638">
            <w:pPr>
              <w:pStyle w:val="6"/>
              <w:rPr>
                <w:rFonts w:hint="eastAsia" w:ascii="仿宋" w:hAnsi="仿宋" w:eastAsia="仿宋" w:cs="仿宋"/>
                <w:color w:val="auto"/>
                <w:sz w:val="24"/>
                <w:szCs w:val="24"/>
              </w:rPr>
            </w:pPr>
          </w:p>
        </w:tc>
      </w:tr>
      <w:tr w14:paraId="3BB05C66">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24E98BA3">
            <w:pPr>
              <w:pStyle w:val="6"/>
              <w:rPr>
                <w:rFonts w:hint="eastAsia" w:ascii="仿宋" w:hAnsi="仿宋" w:eastAsia="仿宋" w:cs="仿宋"/>
                <w:color w:val="auto"/>
                <w:sz w:val="24"/>
                <w:szCs w:val="24"/>
              </w:rPr>
            </w:pPr>
          </w:p>
        </w:tc>
        <w:tc>
          <w:tcPr>
            <w:tcW w:w="121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68113D7">
            <w:pPr>
              <w:pStyle w:val="6"/>
              <w:rPr>
                <w:rFonts w:hint="eastAsia" w:ascii="仿宋" w:hAnsi="仿宋" w:eastAsia="仿宋" w:cs="仿宋"/>
                <w:color w:val="auto"/>
                <w:sz w:val="24"/>
                <w:szCs w:val="24"/>
              </w:rPr>
            </w:pPr>
          </w:p>
        </w:tc>
        <w:tc>
          <w:tcPr>
            <w:tcW w:w="1138"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2C5E4DD5">
            <w:pPr>
              <w:pStyle w:val="6"/>
              <w:rPr>
                <w:rFonts w:hint="eastAsia" w:ascii="仿宋" w:hAnsi="仿宋" w:eastAsia="仿宋" w:cs="仿宋"/>
                <w:color w:val="auto"/>
                <w:sz w:val="24"/>
                <w:szCs w:val="24"/>
              </w:rPr>
            </w:pPr>
          </w:p>
        </w:tc>
        <w:tc>
          <w:tcPr>
            <w:tcW w:w="2989" w:type="dxa"/>
            <w:gridSpan w:val="3"/>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D03E895">
            <w:pPr>
              <w:pStyle w:val="6"/>
              <w:rPr>
                <w:rFonts w:hint="eastAsia" w:ascii="仿宋" w:hAnsi="仿宋" w:eastAsia="仿宋" w:cs="仿宋"/>
                <w:color w:val="auto"/>
                <w:sz w:val="24"/>
                <w:szCs w:val="24"/>
              </w:rPr>
            </w:pPr>
          </w:p>
        </w:tc>
        <w:tc>
          <w:tcPr>
            <w:tcW w:w="1151"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7200094A">
            <w:pPr>
              <w:pStyle w:val="6"/>
              <w:rPr>
                <w:rFonts w:hint="eastAsia" w:ascii="仿宋" w:hAnsi="仿宋" w:eastAsia="仿宋" w:cs="仿宋"/>
                <w:color w:val="auto"/>
                <w:sz w:val="24"/>
                <w:szCs w:val="24"/>
              </w:rPr>
            </w:pPr>
          </w:p>
        </w:tc>
        <w:tc>
          <w:tcPr>
            <w:tcW w:w="1037"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7149204F">
            <w:pPr>
              <w:pStyle w:val="6"/>
              <w:rPr>
                <w:rFonts w:hint="eastAsia" w:ascii="仿宋" w:hAnsi="仿宋" w:eastAsia="仿宋" w:cs="仿宋"/>
                <w:color w:val="auto"/>
                <w:sz w:val="24"/>
                <w:szCs w:val="24"/>
              </w:rPr>
            </w:pPr>
          </w:p>
        </w:tc>
        <w:tc>
          <w:tcPr>
            <w:tcW w:w="1127"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D91BABF">
            <w:pPr>
              <w:pStyle w:val="6"/>
              <w:rPr>
                <w:rFonts w:hint="eastAsia" w:ascii="仿宋" w:hAnsi="仿宋" w:eastAsia="仿宋" w:cs="仿宋"/>
                <w:color w:val="auto"/>
                <w:sz w:val="24"/>
                <w:szCs w:val="24"/>
              </w:rPr>
            </w:pPr>
          </w:p>
        </w:tc>
      </w:tr>
      <w:tr w14:paraId="4A53BB4F">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E433617">
            <w:pPr>
              <w:pStyle w:val="6"/>
              <w:rPr>
                <w:rFonts w:hint="eastAsia" w:ascii="仿宋" w:hAnsi="仿宋" w:eastAsia="仿宋" w:cs="仿宋"/>
                <w:color w:val="auto"/>
                <w:sz w:val="24"/>
                <w:szCs w:val="24"/>
              </w:rPr>
            </w:pPr>
          </w:p>
        </w:tc>
        <w:tc>
          <w:tcPr>
            <w:tcW w:w="121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7D7843D">
            <w:pPr>
              <w:pStyle w:val="6"/>
              <w:rPr>
                <w:rFonts w:hint="eastAsia" w:ascii="仿宋" w:hAnsi="仿宋" w:eastAsia="仿宋" w:cs="仿宋"/>
                <w:color w:val="auto"/>
                <w:sz w:val="24"/>
                <w:szCs w:val="24"/>
              </w:rPr>
            </w:pPr>
          </w:p>
        </w:tc>
        <w:tc>
          <w:tcPr>
            <w:tcW w:w="1138"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4E521685">
            <w:pPr>
              <w:pStyle w:val="6"/>
              <w:rPr>
                <w:rFonts w:hint="eastAsia" w:ascii="仿宋" w:hAnsi="仿宋" w:eastAsia="仿宋" w:cs="仿宋"/>
                <w:color w:val="auto"/>
                <w:sz w:val="24"/>
                <w:szCs w:val="24"/>
              </w:rPr>
            </w:pPr>
          </w:p>
        </w:tc>
        <w:tc>
          <w:tcPr>
            <w:tcW w:w="2989" w:type="dxa"/>
            <w:gridSpan w:val="3"/>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41F1249">
            <w:pPr>
              <w:pStyle w:val="6"/>
              <w:rPr>
                <w:rFonts w:hint="eastAsia" w:ascii="仿宋" w:hAnsi="仿宋" w:eastAsia="仿宋" w:cs="仿宋"/>
                <w:color w:val="auto"/>
                <w:sz w:val="24"/>
                <w:szCs w:val="24"/>
              </w:rPr>
            </w:pPr>
          </w:p>
        </w:tc>
        <w:tc>
          <w:tcPr>
            <w:tcW w:w="1151"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E470F65">
            <w:pPr>
              <w:pStyle w:val="6"/>
              <w:rPr>
                <w:rFonts w:hint="eastAsia" w:ascii="仿宋" w:hAnsi="仿宋" w:eastAsia="仿宋" w:cs="仿宋"/>
                <w:color w:val="auto"/>
                <w:sz w:val="24"/>
                <w:szCs w:val="24"/>
              </w:rPr>
            </w:pPr>
          </w:p>
        </w:tc>
        <w:tc>
          <w:tcPr>
            <w:tcW w:w="1037"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2C1C83F0">
            <w:pPr>
              <w:pStyle w:val="6"/>
              <w:rPr>
                <w:rFonts w:hint="eastAsia" w:ascii="仿宋" w:hAnsi="仿宋" w:eastAsia="仿宋" w:cs="仿宋"/>
                <w:color w:val="auto"/>
                <w:sz w:val="24"/>
                <w:szCs w:val="24"/>
              </w:rPr>
            </w:pPr>
          </w:p>
        </w:tc>
        <w:tc>
          <w:tcPr>
            <w:tcW w:w="1127"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70B5C88">
            <w:pPr>
              <w:pStyle w:val="6"/>
              <w:rPr>
                <w:rFonts w:hint="eastAsia" w:ascii="仿宋" w:hAnsi="仿宋" w:eastAsia="仿宋" w:cs="仿宋"/>
                <w:color w:val="auto"/>
                <w:sz w:val="24"/>
                <w:szCs w:val="24"/>
              </w:rPr>
            </w:pPr>
          </w:p>
        </w:tc>
      </w:tr>
      <w:tr w14:paraId="319EF899">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ADFDD6F">
            <w:pPr>
              <w:pStyle w:val="6"/>
              <w:rPr>
                <w:rFonts w:hint="eastAsia" w:ascii="仿宋" w:hAnsi="仿宋" w:eastAsia="仿宋" w:cs="仿宋"/>
                <w:color w:val="auto"/>
                <w:sz w:val="24"/>
                <w:szCs w:val="24"/>
              </w:rPr>
            </w:pPr>
          </w:p>
        </w:tc>
        <w:tc>
          <w:tcPr>
            <w:tcW w:w="121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5FE841B">
            <w:pPr>
              <w:pStyle w:val="6"/>
              <w:rPr>
                <w:rFonts w:hint="eastAsia" w:ascii="仿宋" w:hAnsi="仿宋" w:eastAsia="仿宋" w:cs="仿宋"/>
                <w:color w:val="auto"/>
                <w:sz w:val="24"/>
                <w:szCs w:val="24"/>
              </w:rPr>
            </w:pPr>
          </w:p>
        </w:tc>
        <w:tc>
          <w:tcPr>
            <w:tcW w:w="1138"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431FA38B">
            <w:pPr>
              <w:pStyle w:val="6"/>
              <w:rPr>
                <w:rFonts w:hint="eastAsia" w:ascii="仿宋" w:hAnsi="仿宋" w:eastAsia="仿宋" w:cs="仿宋"/>
                <w:color w:val="auto"/>
                <w:sz w:val="24"/>
                <w:szCs w:val="24"/>
              </w:rPr>
            </w:pPr>
          </w:p>
        </w:tc>
        <w:tc>
          <w:tcPr>
            <w:tcW w:w="2989" w:type="dxa"/>
            <w:gridSpan w:val="3"/>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194CE1A">
            <w:pPr>
              <w:pStyle w:val="6"/>
              <w:rPr>
                <w:rFonts w:hint="eastAsia" w:ascii="仿宋" w:hAnsi="仿宋" w:eastAsia="仿宋" w:cs="仿宋"/>
                <w:color w:val="auto"/>
                <w:sz w:val="24"/>
                <w:szCs w:val="24"/>
              </w:rPr>
            </w:pPr>
          </w:p>
        </w:tc>
        <w:tc>
          <w:tcPr>
            <w:tcW w:w="1151"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29E1991B">
            <w:pPr>
              <w:pStyle w:val="6"/>
              <w:rPr>
                <w:rFonts w:hint="eastAsia" w:ascii="仿宋" w:hAnsi="仿宋" w:eastAsia="仿宋" w:cs="仿宋"/>
                <w:color w:val="auto"/>
                <w:sz w:val="24"/>
                <w:szCs w:val="24"/>
              </w:rPr>
            </w:pPr>
          </w:p>
        </w:tc>
        <w:tc>
          <w:tcPr>
            <w:tcW w:w="1037"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47E59A9">
            <w:pPr>
              <w:pStyle w:val="6"/>
              <w:rPr>
                <w:rFonts w:hint="eastAsia" w:ascii="仿宋" w:hAnsi="仿宋" w:eastAsia="仿宋" w:cs="仿宋"/>
                <w:color w:val="auto"/>
                <w:sz w:val="24"/>
                <w:szCs w:val="24"/>
              </w:rPr>
            </w:pPr>
          </w:p>
        </w:tc>
        <w:tc>
          <w:tcPr>
            <w:tcW w:w="1127"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126E6D1">
            <w:pPr>
              <w:pStyle w:val="6"/>
              <w:rPr>
                <w:rFonts w:hint="eastAsia" w:ascii="仿宋" w:hAnsi="仿宋" w:eastAsia="仿宋" w:cs="仿宋"/>
                <w:color w:val="auto"/>
                <w:sz w:val="24"/>
                <w:szCs w:val="24"/>
              </w:rPr>
            </w:pPr>
          </w:p>
        </w:tc>
      </w:tr>
      <w:tr w14:paraId="6D0D07CF">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74FCCC46">
            <w:pPr>
              <w:pStyle w:val="6"/>
              <w:rPr>
                <w:rFonts w:hint="eastAsia" w:ascii="仿宋" w:hAnsi="仿宋" w:eastAsia="仿宋" w:cs="仿宋"/>
                <w:color w:val="auto"/>
                <w:sz w:val="24"/>
                <w:szCs w:val="24"/>
              </w:rPr>
            </w:pPr>
          </w:p>
        </w:tc>
        <w:tc>
          <w:tcPr>
            <w:tcW w:w="121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C7B91C8">
            <w:pPr>
              <w:pStyle w:val="6"/>
              <w:rPr>
                <w:rFonts w:hint="eastAsia" w:ascii="仿宋" w:hAnsi="仿宋" w:eastAsia="仿宋" w:cs="仿宋"/>
                <w:color w:val="auto"/>
                <w:sz w:val="24"/>
                <w:szCs w:val="24"/>
              </w:rPr>
            </w:pPr>
          </w:p>
        </w:tc>
        <w:tc>
          <w:tcPr>
            <w:tcW w:w="1138"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2FA1A41">
            <w:pPr>
              <w:pStyle w:val="6"/>
              <w:rPr>
                <w:rFonts w:hint="eastAsia" w:ascii="仿宋" w:hAnsi="仿宋" w:eastAsia="仿宋" w:cs="仿宋"/>
                <w:color w:val="auto"/>
                <w:sz w:val="24"/>
                <w:szCs w:val="24"/>
              </w:rPr>
            </w:pPr>
          </w:p>
        </w:tc>
        <w:tc>
          <w:tcPr>
            <w:tcW w:w="2989" w:type="dxa"/>
            <w:gridSpan w:val="3"/>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FCD950B">
            <w:pPr>
              <w:pStyle w:val="6"/>
              <w:rPr>
                <w:rFonts w:hint="eastAsia" w:ascii="仿宋" w:hAnsi="仿宋" w:eastAsia="仿宋" w:cs="仿宋"/>
                <w:color w:val="auto"/>
                <w:sz w:val="24"/>
                <w:szCs w:val="24"/>
              </w:rPr>
            </w:pPr>
          </w:p>
        </w:tc>
        <w:tc>
          <w:tcPr>
            <w:tcW w:w="1151"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3691A74">
            <w:pPr>
              <w:pStyle w:val="6"/>
              <w:rPr>
                <w:rFonts w:hint="eastAsia" w:ascii="仿宋" w:hAnsi="仿宋" w:eastAsia="仿宋" w:cs="仿宋"/>
                <w:color w:val="auto"/>
                <w:sz w:val="24"/>
                <w:szCs w:val="24"/>
              </w:rPr>
            </w:pPr>
          </w:p>
        </w:tc>
        <w:tc>
          <w:tcPr>
            <w:tcW w:w="1037"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3D33B81">
            <w:pPr>
              <w:pStyle w:val="6"/>
              <w:rPr>
                <w:rFonts w:hint="eastAsia" w:ascii="仿宋" w:hAnsi="仿宋" w:eastAsia="仿宋" w:cs="仿宋"/>
                <w:color w:val="auto"/>
                <w:sz w:val="24"/>
                <w:szCs w:val="24"/>
              </w:rPr>
            </w:pPr>
          </w:p>
        </w:tc>
        <w:tc>
          <w:tcPr>
            <w:tcW w:w="1127"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4F7AAD81">
            <w:pPr>
              <w:pStyle w:val="6"/>
              <w:rPr>
                <w:rFonts w:hint="eastAsia" w:ascii="仿宋" w:hAnsi="仿宋" w:eastAsia="仿宋" w:cs="仿宋"/>
                <w:color w:val="auto"/>
                <w:sz w:val="24"/>
                <w:szCs w:val="24"/>
              </w:rPr>
            </w:pPr>
          </w:p>
        </w:tc>
      </w:tr>
      <w:tr w14:paraId="149BB4C6">
        <w:tblPrEx>
          <w:tblCellMar>
            <w:top w:w="0" w:type="dxa"/>
            <w:left w:w="108" w:type="dxa"/>
            <w:bottom w:w="0" w:type="dxa"/>
            <w:right w:w="108" w:type="dxa"/>
          </w:tblCellMar>
        </w:tblPrEx>
        <w:trPr>
          <w:trHeight w:val="306" w:hRule="atLeast"/>
        </w:trPr>
        <w:tc>
          <w:tcPr>
            <w:tcW w:w="1066"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14:paraId="29B55F5C">
            <w:pPr>
              <w:pStyle w:val="6"/>
              <w:rPr>
                <w:rFonts w:hint="eastAsia" w:ascii="仿宋" w:hAnsi="仿宋" w:eastAsia="仿宋" w:cs="仿宋"/>
                <w:color w:val="auto"/>
                <w:sz w:val="24"/>
                <w:szCs w:val="24"/>
              </w:rPr>
            </w:pPr>
          </w:p>
        </w:tc>
        <w:tc>
          <w:tcPr>
            <w:tcW w:w="1214"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14:paraId="153E9AD2">
            <w:pPr>
              <w:pStyle w:val="6"/>
              <w:rPr>
                <w:rFonts w:hint="eastAsia" w:ascii="仿宋" w:hAnsi="仿宋" w:eastAsia="仿宋" w:cs="仿宋"/>
                <w:color w:val="auto"/>
                <w:sz w:val="24"/>
                <w:szCs w:val="24"/>
              </w:rPr>
            </w:pPr>
          </w:p>
        </w:tc>
        <w:tc>
          <w:tcPr>
            <w:tcW w:w="1138"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14:paraId="66456163">
            <w:pPr>
              <w:pStyle w:val="6"/>
              <w:rPr>
                <w:rFonts w:hint="eastAsia" w:ascii="仿宋" w:hAnsi="仿宋" w:eastAsia="仿宋" w:cs="仿宋"/>
                <w:color w:val="auto"/>
                <w:sz w:val="24"/>
                <w:szCs w:val="24"/>
              </w:rPr>
            </w:pPr>
          </w:p>
        </w:tc>
        <w:tc>
          <w:tcPr>
            <w:tcW w:w="2989" w:type="dxa"/>
            <w:gridSpan w:val="3"/>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14:paraId="39E82B9A">
            <w:pPr>
              <w:pStyle w:val="6"/>
              <w:rPr>
                <w:rFonts w:hint="eastAsia" w:ascii="仿宋" w:hAnsi="仿宋" w:eastAsia="仿宋" w:cs="仿宋"/>
                <w:color w:val="auto"/>
                <w:sz w:val="24"/>
                <w:szCs w:val="24"/>
              </w:rPr>
            </w:pPr>
          </w:p>
        </w:tc>
        <w:tc>
          <w:tcPr>
            <w:tcW w:w="1151" w:type="dxa"/>
            <w:gridSpan w:val="2"/>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14:paraId="064F0E63">
            <w:pPr>
              <w:pStyle w:val="6"/>
              <w:rPr>
                <w:rFonts w:hint="eastAsia" w:ascii="仿宋" w:hAnsi="仿宋" w:eastAsia="仿宋" w:cs="仿宋"/>
                <w:color w:val="auto"/>
                <w:sz w:val="24"/>
                <w:szCs w:val="24"/>
              </w:rPr>
            </w:pPr>
          </w:p>
        </w:tc>
        <w:tc>
          <w:tcPr>
            <w:tcW w:w="1037" w:type="dxa"/>
            <w:gridSpan w:val="2"/>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14:paraId="002759EF">
            <w:pPr>
              <w:pStyle w:val="6"/>
              <w:rPr>
                <w:rFonts w:hint="eastAsia" w:ascii="仿宋" w:hAnsi="仿宋" w:eastAsia="仿宋" w:cs="仿宋"/>
                <w:color w:val="auto"/>
                <w:sz w:val="24"/>
                <w:szCs w:val="24"/>
              </w:rPr>
            </w:pPr>
          </w:p>
        </w:tc>
        <w:tc>
          <w:tcPr>
            <w:tcW w:w="1127"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14:paraId="0C1C491F">
            <w:pPr>
              <w:pStyle w:val="6"/>
              <w:rPr>
                <w:rFonts w:hint="eastAsia" w:ascii="仿宋" w:hAnsi="仿宋" w:eastAsia="仿宋" w:cs="仿宋"/>
                <w:color w:val="auto"/>
                <w:sz w:val="24"/>
                <w:szCs w:val="24"/>
              </w:rPr>
            </w:pPr>
          </w:p>
        </w:tc>
      </w:tr>
      <w:tr w14:paraId="06086C7D">
        <w:tblPrEx>
          <w:tblCellMar>
            <w:top w:w="0" w:type="dxa"/>
            <w:left w:w="108" w:type="dxa"/>
            <w:bottom w:w="0" w:type="dxa"/>
            <w:right w:w="108" w:type="dxa"/>
          </w:tblCellMar>
        </w:tblPrEx>
        <w:trPr>
          <w:trHeight w:val="306" w:hRule="atLeast"/>
        </w:trPr>
        <w:tc>
          <w:tcPr>
            <w:tcW w:w="9722" w:type="dxa"/>
            <w:gridSpan w:val="11"/>
            <w:tcBorders>
              <w:top w:val="single" w:color="auto" w:sz="4" w:space="0"/>
              <w:left w:val="single" w:color="auto" w:sz="4" w:space="0"/>
              <w:bottom w:val="nil"/>
              <w:right w:val="single" w:color="auto" w:sz="4" w:space="0"/>
            </w:tcBorders>
            <w:tcMar>
              <w:top w:w="57" w:type="dxa"/>
              <w:left w:w="28" w:type="dxa"/>
              <w:bottom w:w="0" w:type="dxa"/>
              <w:right w:w="28" w:type="dxa"/>
            </w:tcMar>
          </w:tcPr>
          <w:p w14:paraId="7434EB18">
            <w:pPr>
              <w:pStyle w:val="6"/>
              <w:rPr>
                <w:rFonts w:hint="eastAsia" w:ascii="仿宋" w:hAnsi="仿宋" w:eastAsia="仿宋" w:cs="仿宋"/>
                <w:color w:val="auto"/>
                <w:sz w:val="24"/>
                <w:szCs w:val="24"/>
              </w:rPr>
            </w:pPr>
            <w:r>
              <w:rPr>
                <w:rFonts w:hint="eastAsia" w:ascii="仿宋" w:hAnsi="仿宋" w:eastAsia="仿宋" w:cs="仿宋"/>
                <w:color w:val="auto"/>
                <w:sz w:val="24"/>
                <w:szCs w:val="24"/>
              </w:rPr>
              <w:t>■家庭赡养、抚养或抚养义务人情况申报：   1.关系_______姓名__________家庭人口____</w:t>
            </w:r>
          </w:p>
        </w:tc>
      </w:tr>
      <w:tr w14:paraId="6CFFA6F3">
        <w:tblPrEx>
          <w:tblCellMar>
            <w:top w:w="0" w:type="dxa"/>
            <w:left w:w="108" w:type="dxa"/>
            <w:bottom w:w="0" w:type="dxa"/>
            <w:right w:w="108" w:type="dxa"/>
          </w:tblCellMar>
        </w:tblPrEx>
        <w:trPr>
          <w:trHeight w:val="306" w:hRule="atLeast"/>
        </w:trPr>
        <w:tc>
          <w:tcPr>
            <w:tcW w:w="9722" w:type="dxa"/>
            <w:gridSpan w:val="11"/>
            <w:tcBorders>
              <w:top w:val="nil"/>
              <w:left w:val="single" w:color="auto" w:sz="4" w:space="0"/>
              <w:bottom w:val="nil"/>
              <w:right w:val="single" w:color="auto" w:sz="4" w:space="0"/>
            </w:tcBorders>
            <w:tcMar>
              <w:top w:w="57" w:type="dxa"/>
              <w:left w:w="28" w:type="dxa"/>
              <w:bottom w:w="0" w:type="dxa"/>
              <w:right w:w="28" w:type="dxa"/>
            </w:tcMar>
          </w:tcPr>
          <w:p w14:paraId="5B94E062">
            <w:pPr>
              <w:pStyle w:val="6"/>
              <w:rPr>
                <w:rFonts w:hint="eastAsia" w:ascii="仿宋" w:hAnsi="仿宋" w:eastAsia="仿宋" w:cs="仿宋"/>
                <w:color w:val="auto"/>
                <w:sz w:val="24"/>
                <w:szCs w:val="24"/>
              </w:rPr>
            </w:pPr>
            <w:r>
              <w:rPr>
                <w:rFonts w:hint="eastAsia" w:ascii="仿宋" w:hAnsi="仿宋" w:eastAsia="仿宋" w:cs="仿宋"/>
                <w:color w:val="auto"/>
                <w:sz w:val="24"/>
                <w:szCs w:val="24"/>
              </w:rPr>
              <w:t>2.关系_______姓名__________家庭人口____  3.关系_______姓名__________家庭人口____</w:t>
            </w:r>
          </w:p>
        </w:tc>
      </w:tr>
      <w:tr w14:paraId="1C7CB543">
        <w:tblPrEx>
          <w:tblCellMar>
            <w:top w:w="0" w:type="dxa"/>
            <w:left w:w="108" w:type="dxa"/>
            <w:bottom w:w="0" w:type="dxa"/>
            <w:right w:w="108" w:type="dxa"/>
          </w:tblCellMar>
        </w:tblPrEx>
        <w:trPr>
          <w:trHeight w:val="306" w:hRule="atLeast"/>
        </w:trPr>
        <w:tc>
          <w:tcPr>
            <w:tcW w:w="9722" w:type="dxa"/>
            <w:gridSpan w:val="11"/>
            <w:tcBorders>
              <w:top w:val="nil"/>
              <w:left w:val="single" w:color="auto" w:sz="4" w:space="0"/>
              <w:bottom w:val="nil"/>
              <w:right w:val="single" w:color="auto" w:sz="4" w:space="0"/>
            </w:tcBorders>
            <w:tcMar>
              <w:top w:w="57" w:type="dxa"/>
              <w:left w:w="28" w:type="dxa"/>
              <w:bottom w:w="0" w:type="dxa"/>
              <w:right w:w="28" w:type="dxa"/>
            </w:tcMar>
          </w:tcPr>
          <w:p w14:paraId="680F0748">
            <w:pPr>
              <w:pStyle w:val="6"/>
              <w:rPr>
                <w:rFonts w:hint="eastAsia" w:ascii="仿宋" w:hAnsi="仿宋" w:eastAsia="仿宋" w:cs="仿宋"/>
                <w:color w:val="auto"/>
                <w:sz w:val="24"/>
                <w:szCs w:val="24"/>
              </w:rPr>
            </w:pPr>
            <w:r>
              <w:rPr>
                <w:rFonts w:hint="eastAsia" w:ascii="仿宋" w:hAnsi="仿宋" w:eastAsia="仿宋" w:cs="仿宋"/>
                <w:color w:val="auto"/>
                <w:sz w:val="24"/>
                <w:szCs w:val="24"/>
              </w:rPr>
              <w:t>4.关系_______姓名__________家庭人口____  5.关系_______姓名__________家庭人口____</w:t>
            </w:r>
          </w:p>
        </w:tc>
      </w:tr>
      <w:tr w14:paraId="79872EB9">
        <w:tblPrEx>
          <w:tblCellMar>
            <w:top w:w="0" w:type="dxa"/>
            <w:left w:w="108" w:type="dxa"/>
            <w:bottom w:w="0" w:type="dxa"/>
            <w:right w:w="108" w:type="dxa"/>
          </w:tblCellMar>
        </w:tblPrEx>
        <w:trPr>
          <w:trHeight w:val="713" w:hRule="atLeast"/>
        </w:trPr>
        <w:tc>
          <w:tcPr>
            <w:tcW w:w="9722" w:type="dxa"/>
            <w:gridSpan w:val="11"/>
            <w:tcBorders>
              <w:top w:val="nil"/>
              <w:left w:val="single" w:color="auto" w:sz="4" w:space="0"/>
              <w:bottom w:val="nil"/>
              <w:right w:val="single" w:color="auto" w:sz="4" w:space="0"/>
            </w:tcBorders>
            <w:tcMar>
              <w:top w:w="57" w:type="dxa"/>
              <w:left w:w="28" w:type="dxa"/>
              <w:bottom w:w="0" w:type="dxa"/>
              <w:right w:w="28" w:type="dxa"/>
            </w:tcMar>
          </w:tcPr>
          <w:p w14:paraId="16B36364">
            <w:pPr>
              <w:pStyle w:val="6"/>
              <w:rPr>
                <w:rFonts w:hint="eastAsia" w:ascii="仿宋" w:hAnsi="仿宋" w:eastAsia="仿宋" w:cs="仿宋"/>
                <w:color w:val="auto"/>
                <w:sz w:val="24"/>
                <w:szCs w:val="24"/>
              </w:rPr>
            </w:pPr>
            <w:r>
              <w:rPr>
                <w:rFonts w:hint="eastAsia" w:ascii="仿宋" w:hAnsi="仿宋" w:eastAsia="仿宋" w:cs="仿宋"/>
                <w:color w:val="auto"/>
                <w:sz w:val="24"/>
                <w:szCs w:val="24"/>
              </w:rPr>
              <w:t>6.关系_______姓名__________家庭人口____  7.其他_________________________________</w:t>
            </w:r>
          </w:p>
        </w:tc>
      </w:tr>
      <w:tr w14:paraId="2B6AE0D0">
        <w:tblPrEx>
          <w:tblCellMar>
            <w:top w:w="0" w:type="dxa"/>
            <w:left w:w="108" w:type="dxa"/>
            <w:bottom w:w="0" w:type="dxa"/>
            <w:right w:w="108" w:type="dxa"/>
          </w:tblCellMar>
        </w:tblPrEx>
        <w:trPr>
          <w:trHeight w:val="661" w:hRule="atLeast"/>
        </w:trPr>
        <w:tc>
          <w:tcPr>
            <w:tcW w:w="9722" w:type="dxa"/>
            <w:gridSpan w:val="11"/>
            <w:tcBorders>
              <w:top w:val="single" w:color="auto" w:sz="6" w:space="0"/>
              <w:left w:val="single" w:color="auto" w:sz="4" w:space="0"/>
              <w:bottom w:val="nil"/>
              <w:right w:val="single" w:color="auto" w:sz="4" w:space="0"/>
            </w:tcBorders>
            <w:tcMar>
              <w:top w:w="57" w:type="dxa"/>
              <w:left w:w="28" w:type="dxa"/>
              <w:bottom w:w="0" w:type="dxa"/>
              <w:right w:w="28" w:type="dxa"/>
            </w:tcMar>
          </w:tcPr>
          <w:p w14:paraId="7DE948C4">
            <w:pPr>
              <w:pStyle w:val="6"/>
              <w:rPr>
                <w:rFonts w:hint="eastAsia" w:ascii="仿宋" w:hAnsi="仿宋" w:eastAsia="仿宋" w:cs="仿宋"/>
                <w:color w:val="auto"/>
                <w:sz w:val="24"/>
                <w:szCs w:val="24"/>
              </w:rPr>
            </w:pPr>
            <w:r>
              <w:rPr>
                <w:rFonts w:hint="eastAsia" w:ascii="仿宋" w:hAnsi="仿宋" w:eastAsia="仿宋" w:cs="仿宋"/>
                <w:color w:val="auto"/>
                <w:sz w:val="24"/>
                <w:szCs w:val="24"/>
              </w:rPr>
              <w:t>□其他房产申报：产权人_________，面积________，用途__________，月收益_________元</w:t>
            </w:r>
          </w:p>
          <w:p w14:paraId="1234DE49">
            <w:pPr>
              <w:pStyle w:val="6"/>
              <w:rPr>
                <w:rFonts w:hint="eastAsia" w:ascii="仿宋" w:hAnsi="仿宋" w:eastAsia="仿宋" w:cs="仿宋"/>
                <w:color w:val="auto"/>
                <w:sz w:val="24"/>
                <w:szCs w:val="24"/>
              </w:rPr>
            </w:pPr>
            <w:r>
              <w:rPr>
                <w:rFonts w:hint="eastAsia" w:ascii="仿宋" w:hAnsi="仿宋" w:eastAsia="仿宋" w:cs="仿宋"/>
                <w:color w:val="auto"/>
                <w:sz w:val="24"/>
                <w:szCs w:val="24"/>
              </w:rPr>
              <w:t xml:space="preserve">□其他需要申报或说明的房产情况 </w:t>
            </w:r>
          </w:p>
        </w:tc>
      </w:tr>
      <w:tr w14:paraId="4B02EA36">
        <w:tblPrEx>
          <w:tblCellMar>
            <w:top w:w="0" w:type="dxa"/>
            <w:left w:w="108" w:type="dxa"/>
            <w:bottom w:w="0" w:type="dxa"/>
            <w:right w:w="108" w:type="dxa"/>
          </w:tblCellMar>
        </w:tblPrEx>
        <w:trPr>
          <w:trHeight w:val="785" w:hRule="atLeast"/>
        </w:trPr>
        <w:tc>
          <w:tcPr>
            <w:tcW w:w="9722" w:type="dxa"/>
            <w:gridSpan w:val="11"/>
            <w:tcBorders>
              <w:top w:val="single" w:color="auto" w:sz="6" w:space="0"/>
              <w:left w:val="single" w:color="auto" w:sz="6" w:space="0"/>
              <w:bottom w:val="nil"/>
              <w:right w:val="single" w:color="auto" w:sz="6" w:space="0"/>
            </w:tcBorders>
            <w:tcMar>
              <w:top w:w="57" w:type="dxa"/>
              <w:left w:w="28" w:type="dxa"/>
              <w:bottom w:w="0" w:type="dxa"/>
              <w:right w:w="28" w:type="dxa"/>
            </w:tcMar>
          </w:tcPr>
          <w:p w14:paraId="6197E08D">
            <w:pPr>
              <w:pStyle w:val="6"/>
              <w:rPr>
                <w:rFonts w:hint="eastAsia" w:ascii="仿宋" w:hAnsi="仿宋" w:eastAsia="仿宋" w:cs="仿宋"/>
                <w:color w:val="auto"/>
                <w:sz w:val="24"/>
                <w:szCs w:val="24"/>
              </w:rPr>
            </w:pPr>
            <w:r>
              <w:rPr>
                <w:rFonts w:hint="eastAsia" w:ascii="仿宋" w:hAnsi="仿宋" w:eastAsia="仿宋" w:cs="仿宋"/>
                <w:color w:val="auto"/>
                <w:sz w:val="24"/>
                <w:szCs w:val="24"/>
              </w:rPr>
              <w:t>■金融资产申报：现金存款债券类总额___________元，股票基金类证券现值___________元</w:t>
            </w:r>
          </w:p>
          <w:p w14:paraId="0C6D13C5">
            <w:pPr>
              <w:pStyle w:val="6"/>
              <w:rPr>
                <w:rFonts w:hint="eastAsia" w:ascii="仿宋" w:hAnsi="仿宋" w:eastAsia="仿宋" w:cs="仿宋"/>
                <w:color w:val="auto"/>
                <w:sz w:val="24"/>
                <w:szCs w:val="24"/>
              </w:rPr>
            </w:pPr>
            <w:r>
              <w:rPr>
                <w:rFonts w:hint="eastAsia" w:ascii="仿宋" w:hAnsi="仿宋" w:eastAsia="仿宋" w:cs="仿宋"/>
                <w:color w:val="auto"/>
                <w:sz w:val="24"/>
                <w:szCs w:val="24"/>
              </w:rPr>
              <w:t>□储蓄分红类商业保险现金总值_____________元，其他_____________________________元</w:t>
            </w:r>
          </w:p>
        </w:tc>
      </w:tr>
      <w:tr w14:paraId="09A425AC">
        <w:tblPrEx>
          <w:tblCellMar>
            <w:top w:w="0" w:type="dxa"/>
            <w:left w:w="108" w:type="dxa"/>
            <w:bottom w:w="0" w:type="dxa"/>
            <w:right w:w="108" w:type="dxa"/>
          </w:tblCellMar>
        </w:tblPrEx>
        <w:trPr>
          <w:trHeight w:val="901" w:hRule="atLeast"/>
        </w:trPr>
        <w:tc>
          <w:tcPr>
            <w:tcW w:w="9722" w:type="dxa"/>
            <w:gridSpan w:val="11"/>
            <w:tcBorders>
              <w:top w:val="single" w:color="auto" w:sz="6" w:space="0"/>
              <w:left w:val="single" w:color="auto" w:sz="6" w:space="0"/>
              <w:bottom w:val="nil"/>
              <w:right w:val="single" w:color="auto" w:sz="6" w:space="0"/>
            </w:tcBorders>
            <w:tcMar>
              <w:top w:w="57" w:type="dxa"/>
              <w:left w:w="28" w:type="dxa"/>
              <w:bottom w:w="0" w:type="dxa"/>
              <w:right w:w="28" w:type="dxa"/>
            </w:tcMar>
          </w:tcPr>
          <w:p w14:paraId="2F996288">
            <w:pPr>
              <w:pStyle w:val="6"/>
              <w:rPr>
                <w:rFonts w:hint="eastAsia" w:ascii="仿宋" w:hAnsi="仿宋" w:eastAsia="仿宋" w:cs="仿宋"/>
                <w:color w:val="auto"/>
                <w:sz w:val="24"/>
                <w:szCs w:val="24"/>
              </w:rPr>
            </w:pPr>
            <w:r>
              <w:rPr>
                <w:rFonts w:hint="eastAsia" w:ascii="仿宋" w:hAnsi="仿宋" w:eastAsia="仿宋" w:cs="仿宋"/>
                <w:color w:val="auto"/>
                <w:sz w:val="24"/>
                <w:szCs w:val="24"/>
              </w:rPr>
              <w:t>□贷款情况申报：贷款总额____万元，主要贷款用途_________________________________</w:t>
            </w:r>
          </w:p>
          <w:p w14:paraId="69B8B0D5">
            <w:pPr>
              <w:pStyle w:val="6"/>
              <w:rPr>
                <w:rFonts w:hint="eastAsia" w:ascii="仿宋" w:hAnsi="仿宋" w:eastAsia="仿宋" w:cs="仿宋"/>
                <w:color w:val="auto"/>
                <w:sz w:val="24"/>
                <w:szCs w:val="24"/>
              </w:rPr>
            </w:pPr>
            <w:r>
              <w:rPr>
                <w:rFonts w:hint="eastAsia" w:ascii="仿宋" w:hAnsi="仿宋" w:eastAsia="仿宋" w:cs="仿宋"/>
                <w:color w:val="auto"/>
                <w:sz w:val="24"/>
                <w:szCs w:val="24"/>
              </w:rPr>
              <w:t>□其他需要申报或说明的贷款情况</w:t>
            </w:r>
          </w:p>
        </w:tc>
      </w:tr>
      <w:tr w14:paraId="2BC9E211">
        <w:tblPrEx>
          <w:tblCellMar>
            <w:top w:w="0" w:type="dxa"/>
            <w:left w:w="108" w:type="dxa"/>
            <w:bottom w:w="0" w:type="dxa"/>
            <w:right w:w="108" w:type="dxa"/>
          </w:tblCellMar>
        </w:tblPrEx>
        <w:trPr>
          <w:trHeight w:val="306" w:hRule="atLeast"/>
        </w:trPr>
        <w:tc>
          <w:tcPr>
            <w:tcW w:w="9722" w:type="dxa"/>
            <w:gridSpan w:val="11"/>
            <w:tcBorders>
              <w:top w:val="single" w:color="auto" w:sz="6" w:space="0"/>
              <w:left w:val="single" w:color="auto" w:sz="6" w:space="0"/>
              <w:bottom w:val="nil"/>
              <w:right w:val="single" w:color="auto" w:sz="6" w:space="0"/>
            </w:tcBorders>
            <w:tcMar>
              <w:top w:w="57" w:type="dxa"/>
              <w:left w:w="28" w:type="dxa"/>
              <w:bottom w:w="0" w:type="dxa"/>
              <w:right w:w="28" w:type="dxa"/>
            </w:tcMar>
          </w:tcPr>
          <w:p w14:paraId="6E933259">
            <w:pPr>
              <w:pStyle w:val="6"/>
              <w:rPr>
                <w:rFonts w:hint="eastAsia" w:ascii="仿宋" w:hAnsi="仿宋" w:eastAsia="仿宋" w:cs="仿宋"/>
                <w:color w:val="auto"/>
                <w:sz w:val="24"/>
                <w:szCs w:val="24"/>
              </w:rPr>
            </w:pPr>
            <w:r>
              <w:rPr>
                <w:rFonts w:hint="eastAsia" w:ascii="仿宋" w:hAnsi="仿宋" w:eastAsia="仿宋" w:cs="仿宋"/>
                <w:color w:val="auto"/>
                <w:sz w:val="24"/>
                <w:szCs w:val="24"/>
              </w:rPr>
              <w:t>□车辆情况申报：包括非申请人家庭所有但实际由其使用并承担支出或获得实际收益的车辆</w:t>
            </w:r>
          </w:p>
          <w:p w14:paraId="6E99B089">
            <w:pPr>
              <w:pStyle w:val="6"/>
              <w:rPr>
                <w:rFonts w:hint="eastAsia" w:ascii="仿宋" w:hAnsi="仿宋" w:eastAsia="仿宋" w:cs="仿宋"/>
                <w:color w:val="auto"/>
                <w:sz w:val="24"/>
                <w:szCs w:val="24"/>
              </w:rPr>
            </w:pPr>
            <w:r>
              <w:rPr>
                <w:rFonts w:hint="eastAsia" w:ascii="仿宋" w:hAnsi="仿宋" w:eastAsia="仿宋" w:cs="仿宋"/>
                <w:color w:val="auto"/>
                <w:sz w:val="24"/>
                <w:szCs w:val="24"/>
              </w:rPr>
              <w:t xml:space="preserve">  行驶证持有人_________品牌型号___________购置时间____________购置总价______万元</w:t>
            </w:r>
          </w:p>
          <w:p w14:paraId="70765943">
            <w:pPr>
              <w:pStyle w:val="6"/>
              <w:rPr>
                <w:rFonts w:hint="eastAsia" w:ascii="仿宋" w:hAnsi="仿宋" w:eastAsia="仿宋" w:cs="仿宋"/>
                <w:color w:val="auto"/>
                <w:sz w:val="24"/>
                <w:szCs w:val="24"/>
              </w:rPr>
            </w:pPr>
            <w:r>
              <w:rPr>
                <w:rFonts w:hint="eastAsia" w:ascii="仿宋" w:hAnsi="仿宋" w:eastAsia="仿宋" w:cs="仿宋"/>
                <w:color w:val="auto"/>
                <w:sz w:val="24"/>
                <w:szCs w:val="24"/>
              </w:rPr>
              <w:t xml:space="preserve">  行驶证持有人_________品牌型号___________购置时间____________购置总价______万元</w:t>
            </w:r>
          </w:p>
        </w:tc>
      </w:tr>
      <w:tr w14:paraId="27F2649A">
        <w:tblPrEx>
          <w:tblCellMar>
            <w:top w:w="0" w:type="dxa"/>
            <w:left w:w="108" w:type="dxa"/>
            <w:bottom w:w="0" w:type="dxa"/>
            <w:right w:w="108" w:type="dxa"/>
          </w:tblCellMar>
        </w:tblPrEx>
        <w:trPr>
          <w:trHeight w:val="874" w:hRule="atLeast"/>
        </w:trPr>
        <w:tc>
          <w:tcPr>
            <w:tcW w:w="9722" w:type="dxa"/>
            <w:gridSpan w:val="11"/>
            <w:tcBorders>
              <w:top w:val="single" w:color="auto" w:sz="6" w:space="0"/>
              <w:left w:val="single" w:color="auto" w:sz="6" w:space="0"/>
              <w:bottom w:val="nil"/>
              <w:right w:val="single" w:color="auto" w:sz="6" w:space="0"/>
            </w:tcBorders>
            <w:tcMar>
              <w:top w:w="57" w:type="dxa"/>
              <w:left w:w="28" w:type="dxa"/>
              <w:bottom w:w="0" w:type="dxa"/>
              <w:right w:w="28" w:type="dxa"/>
            </w:tcMar>
          </w:tcPr>
          <w:p w14:paraId="030E1FC4">
            <w:pPr>
              <w:pStyle w:val="6"/>
              <w:rPr>
                <w:rFonts w:hint="eastAsia" w:ascii="仿宋" w:hAnsi="仿宋" w:eastAsia="仿宋" w:cs="仿宋"/>
                <w:color w:val="auto"/>
                <w:sz w:val="24"/>
                <w:szCs w:val="24"/>
              </w:rPr>
            </w:pPr>
            <w:r>
              <w:rPr>
                <w:rFonts w:hint="eastAsia" w:ascii="仿宋" w:hAnsi="仿宋" w:eastAsia="仿宋" w:cs="仿宋"/>
                <w:color w:val="auto"/>
                <w:sz w:val="24"/>
                <w:szCs w:val="24"/>
              </w:rPr>
              <w:t>□住房拆迁或下岗买断一次性安置补偿情况申报：补偿日期__________补偿总额______万元</w:t>
            </w:r>
          </w:p>
          <w:p w14:paraId="392BE078">
            <w:pPr>
              <w:pStyle w:val="6"/>
              <w:rPr>
                <w:rFonts w:hint="eastAsia" w:ascii="仿宋" w:hAnsi="仿宋" w:eastAsia="仿宋" w:cs="仿宋"/>
                <w:color w:val="auto"/>
                <w:sz w:val="24"/>
                <w:szCs w:val="24"/>
              </w:rPr>
            </w:pPr>
            <w:r>
              <w:rPr>
                <w:rFonts w:hint="eastAsia" w:ascii="仿宋" w:hAnsi="仿宋" w:eastAsia="仿宋" w:cs="仿宋"/>
                <w:color w:val="auto"/>
                <w:sz w:val="24"/>
                <w:szCs w:val="24"/>
              </w:rPr>
              <w:t>□不动产出让、出租等其他收益申报：_________________________________月收益______元</w:t>
            </w:r>
          </w:p>
        </w:tc>
      </w:tr>
      <w:tr w14:paraId="782BEA26">
        <w:tblPrEx>
          <w:tblCellMar>
            <w:top w:w="0" w:type="dxa"/>
            <w:left w:w="108" w:type="dxa"/>
            <w:bottom w:w="0" w:type="dxa"/>
            <w:right w:w="108" w:type="dxa"/>
          </w:tblCellMar>
        </w:tblPrEx>
        <w:trPr>
          <w:trHeight w:val="874" w:hRule="atLeast"/>
        </w:trPr>
        <w:tc>
          <w:tcPr>
            <w:tcW w:w="9722" w:type="dxa"/>
            <w:gridSpan w:val="11"/>
            <w:tcBorders>
              <w:top w:val="single" w:color="auto" w:sz="6" w:space="0"/>
              <w:left w:val="single" w:color="auto" w:sz="6" w:space="0"/>
              <w:bottom w:val="single" w:color="auto" w:sz="6" w:space="0"/>
              <w:right w:val="single" w:color="auto" w:sz="6" w:space="0"/>
            </w:tcBorders>
            <w:tcMar>
              <w:top w:w="28" w:type="dxa"/>
              <w:left w:w="28" w:type="dxa"/>
              <w:bottom w:w="0" w:type="dxa"/>
              <w:right w:w="28" w:type="dxa"/>
            </w:tcMar>
          </w:tcPr>
          <w:p w14:paraId="223556C4">
            <w:pPr>
              <w:pStyle w:val="6"/>
              <w:rPr>
                <w:rFonts w:hint="eastAsia" w:ascii="仿宋" w:hAnsi="仿宋" w:eastAsia="仿宋" w:cs="仿宋"/>
                <w:color w:val="auto"/>
                <w:sz w:val="24"/>
                <w:szCs w:val="24"/>
              </w:rPr>
            </w:pPr>
            <w:r>
              <w:rPr>
                <w:rFonts w:hint="eastAsia" w:ascii="仿宋" w:hAnsi="仿宋" w:eastAsia="仿宋" w:cs="仿宋"/>
                <w:color w:val="auto"/>
                <w:sz w:val="24"/>
                <w:szCs w:val="24"/>
              </w:rPr>
              <w:t>□工商注册或者个体经营申报：类型________名称____________________月收益________元</w:t>
            </w:r>
          </w:p>
          <w:p w14:paraId="6B85BD4F">
            <w:pPr>
              <w:pStyle w:val="6"/>
              <w:rPr>
                <w:rFonts w:hint="eastAsia" w:ascii="仿宋" w:hAnsi="仿宋" w:eastAsia="仿宋" w:cs="仿宋"/>
                <w:color w:val="auto"/>
                <w:sz w:val="24"/>
                <w:szCs w:val="24"/>
              </w:rPr>
            </w:pPr>
            <w:r>
              <w:rPr>
                <w:rFonts w:hint="eastAsia" w:ascii="仿宋" w:hAnsi="仿宋" w:eastAsia="仿宋" w:cs="仿宋"/>
                <w:color w:val="auto"/>
                <w:sz w:val="24"/>
                <w:szCs w:val="24"/>
              </w:rPr>
              <w:t>□其他经营活动申报：_____________________________________________月收益________元</w:t>
            </w:r>
          </w:p>
        </w:tc>
      </w:tr>
    </w:tbl>
    <w:p w14:paraId="52B26874">
      <w:pPr>
        <w:jc w:val="center"/>
        <w:rPr>
          <w:rFonts w:ascii="仿宋" w:hAnsi="仿宋" w:eastAsia="仿宋"/>
          <w:color w:val="auto"/>
          <w:sz w:val="44"/>
          <w:szCs w:val="44"/>
        </w:rPr>
      </w:pPr>
      <w:r>
        <w:rPr>
          <w:rFonts w:hint="eastAsia" w:eastAsia="方正小标宋简体"/>
          <w:color w:val="auto"/>
          <w:spacing w:val="0"/>
          <w:kern w:val="0"/>
          <w:sz w:val="44"/>
          <w:szCs w:val="44"/>
        </w:rPr>
        <w:t>社会救助申请家庭经济状况申报表式样</w:t>
      </w:r>
    </w:p>
    <w:p w14:paraId="516ABCFD">
      <w:pPr>
        <w:rPr>
          <w:rFonts w:hint="eastAsia" w:ascii="黑体" w:hAnsi="黑体" w:eastAsia="黑体" w:cs="黑体"/>
          <w:color w:val="auto"/>
          <w:sz w:val="32"/>
          <w:szCs w:val="32"/>
        </w:rPr>
      </w:pPr>
    </w:p>
    <w:p w14:paraId="667A0EC4">
      <w:pPr>
        <w:rPr>
          <w:rFonts w:hint="eastAsia" w:ascii="黑体" w:hAnsi="黑体" w:eastAsia="黑体" w:cs="黑体"/>
          <w:color w:val="auto"/>
          <w:sz w:val="32"/>
          <w:szCs w:val="32"/>
        </w:rPr>
      </w:pPr>
      <w:r>
        <w:rPr>
          <w:rFonts w:hint="eastAsia" w:ascii="黑体" w:hAnsi="黑体" w:eastAsia="黑体" w:cs="黑体"/>
          <w:color w:val="auto"/>
          <w:sz w:val="32"/>
          <w:szCs w:val="32"/>
        </w:rPr>
        <w:t>附件2</w:t>
      </w:r>
    </w:p>
    <w:p w14:paraId="32519EA8">
      <w:pPr>
        <w:jc w:val="center"/>
        <w:rPr>
          <w:rFonts w:hint="eastAsia" w:eastAsia="方正小标宋简体"/>
          <w:color w:val="auto"/>
          <w:spacing w:val="0"/>
          <w:kern w:val="0"/>
          <w:sz w:val="44"/>
          <w:szCs w:val="44"/>
        </w:rPr>
      </w:pPr>
      <w:r>
        <w:rPr>
          <w:rFonts w:hint="eastAsia" w:eastAsia="方正小标宋简体"/>
          <w:color w:val="auto"/>
          <w:spacing w:val="0"/>
          <w:kern w:val="0"/>
          <w:sz w:val="44"/>
          <w:szCs w:val="44"/>
          <w:lang w:eastAsia="zh-CN"/>
        </w:rPr>
        <w:t>社会</w:t>
      </w:r>
      <w:r>
        <w:rPr>
          <w:rFonts w:hint="eastAsia" w:eastAsia="方正小标宋简体"/>
          <w:color w:val="auto"/>
          <w:spacing w:val="0"/>
          <w:kern w:val="0"/>
          <w:sz w:val="44"/>
          <w:szCs w:val="44"/>
        </w:rPr>
        <w:t>救助</w:t>
      </w:r>
      <w:r>
        <w:rPr>
          <w:rFonts w:hint="eastAsia" w:eastAsia="方正小标宋简体"/>
          <w:color w:val="auto"/>
          <w:spacing w:val="0"/>
          <w:kern w:val="0"/>
          <w:sz w:val="44"/>
          <w:szCs w:val="44"/>
          <w:lang w:eastAsia="zh-CN"/>
        </w:rPr>
        <w:t>申请</w:t>
      </w:r>
      <w:r>
        <w:rPr>
          <w:rFonts w:hint="eastAsia" w:eastAsia="方正小标宋简体"/>
          <w:color w:val="auto"/>
          <w:spacing w:val="0"/>
          <w:kern w:val="0"/>
          <w:sz w:val="44"/>
          <w:szCs w:val="44"/>
        </w:rPr>
        <w:t>家庭经济状况核对授权书式样</w:t>
      </w:r>
    </w:p>
    <w:p w14:paraId="4092FC2E">
      <w:pPr>
        <w:ind w:firstLine="643"/>
        <w:jc w:val="center"/>
        <w:rPr>
          <w:rFonts w:ascii="宋体" w:hAnsi="宋体"/>
          <w:b/>
          <w:bCs/>
          <w:color w:val="auto"/>
          <w:sz w:val="32"/>
          <w:szCs w:val="32"/>
        </w:rPr>
      </w:pPr>
    </w:p>
    <w:p w14:paraId="587A6BB9">
      <w:pPr>
        <w:ind w:firstLine="640"/>
        <w:rPr>
          <w:rFonts w:ascii="仿宋" w:hAnsi="仿宋" w:eastAsia="仿宋"/>
          <w:color w:val="auto"/>
          <w:sz w:val="28"/>
          <w:szCs w:val="28"/>
        </w:rPr>
      </w:pPr>
      <w:r>
        <w:rPr>
          <w:rFonts w:hint="eastAsia" w:ascii="仿宋" w:hAnsi="仿宋" w:eastAsia="仿宋"/>
          <w:color w:val="auto"/>
          <w:sz w:val="28"/>
          <w:szCs w:val="28"/>
        </w:rPr>
        <w:t>为申请_______________________________专项社会救助</w:t>
      </w:r>
      <w:r>
        <w:rPr>
          <w:rFonts w:hint="eastAsia" w:ascii="仿宋" w:hAnsi="仿宋" w:eastAsia="仿宋"/>
          <w:color w:val="auto"/>
          <w:sz w:val="28"/>
          <w:szCs w:val="28"/>
          <w:lang w:eastAsia="zh-CN"/>
        </w:rPr>
        <w:t>，</w:t>
      </w:r>
      <w:r>
        <w:rPr>
          <w:rFonts w:hint="eastAsia" w:ascii="仿宋" w:hAnsi="仿宋" w:eastAsia="仿宋"/>
          <w:color w:val="auto"/>
          <w:sz w:val="28"/>
          <w:szCs w:val="28"/>
        </w:rPr>
        <w:t>现就有关事项做出如下授权：</w:t>
      </w:r>
    </w:p>
    <w:p w14:paraId="69820982">
      <w:pPr>
        <w:ind w:firstLine="536" w:firstLineChars="200"/>
        <w:rPr>
          <w:rFonts w:ascii="仿宋" w:hAnsi="仿宋" w:eastAsia="仿宋"/>
          <w:color w:val="auto"/>
          <w:sz w:val="28"/>
          <w:szCs w:val="28"/>
        </w:rPr>
      </w:pPr>
      <w:r>
        <w:rPr>
          <w:rFonts w:hint="eastAsia" w:ascii="仿宋" w:hAnsi="仿宋" w:eastAsia="仿宋"/>
          <w:color w:val="auto"/>
          <w:sz w:val="28"/>
          <w:szCs w:val="28"/>
        </w:rPr>
        <w:t>一、在申请和获得社会救助期间，我本人授权各级社会救助的受理、审核、审批机关，根据业务管理需要，可以根据我及家庭成员的身份证号码等个人信息，随时、多次在相关单位和金融机构查询核对我们的收入和家庭财产情况等相关信息，包括入户调查和到公安、人社、住建、工商、税务、公积金、银行、保险、证券等部门机构进行核查和信息核对是否符合社会救助政策规定。同时在保证我的必要隐私和个人关键信息不被随意泄露的前提下，在社会救助政策允许的范围内，向社会公示我申请并获得社会救助的相关情况，以及相关处理、处罚决定。</w:t>
      </w:r>
    </w:p>
    <w:p w14:paraId="303272F3">
      <w:pPr>
        <w:ind w:firstLine="536" w:firstLineChars="200"/>
        <w:rPr>
          <w:rFonts w:ascii="仿宋" w:hAnsi="仿宋" w:eastAsia="仿宋"/>
          <w:color w:val="auto"/>
          <w:sz w:val="28"/>
          <w:szCs w:val="28"/>
        </w:rPr>
      </w:pPr>
      <w:r>
        <w:rPr>
          <w:rFonts w:hint="eastAsia" w:ascii="仿宋" w:hAnsi="仿宋" w:eastAsia="仿宋"/>
          <w:color w:val="auto"/>
          <w:sz w:val="28"/>
          <w:szCs w:val="28"/>
        </w:rPr>
        <w:t>二、本人及家庭成员已了解并愿意遵守陕西省社会救助政策和《陕西省救助家庭经济状况核对暂行办法》（陕民发〔2014〕34号），所提供的相关材料全部真实有效，所申报的家庭收入和财产全部真实，如有虚报或隐瞒，愿意接受相关部门按照有关规定给予的处理。</w:t>
      </w:r>
    </w:p>
    <w:p w14:paraId="39D0A358">
      <w:pPr>
        <w:ind w:firstLine="536" w:firstLineChars="200"/>
        <w:rPr>
          <w:rFonts w:ascii="仿宋" w:hAnsi="仿宋" w:eastAsia="仿宋"/>
          <w:color w:val="auto"/>
          <w:sz w:val="28"/>
          <w:szCs w:val="28"/>
        </w:rPr>
      </w:pPr>
      <w:r>
        <w:rPr>
          <w:rFonts w:hint="eastAsia" w:ascii="仿宋" w:hAnsi="仿宋" w:eastAsia="仿宋"/>
          <w:color w:val="auto"/>
          <w:sz w:val="28"/>
          <w:szCs w:val="28"/>
        </w:rPr>
        <w:t>三、本人具有完全民事行为能力，是我们全家共同推荐的申请人和家庭经济状况核对具体申报人，其申请和经办行为代表全家意愿。</w:t>
      </w:r>
    </w:p>
    <w:p w14:paraId="4D1B046A">
      <w:pPr>
        <w:ind w:firstLine="536" w:firstLineChars="200"/>
        <w:rPr>
          <w:rFonts w:ascii="仿宋" w:hAnsi="仿宋" w:eastAsia="仿宋"/>
          <w:color w:val="auto"/>
          <w:sz w:val="28"/>
          <w:szCs w:val="28"/>
        </w:rPr>
      </w:pPr>
      <w:r>
        <w:rPr>
          <w:rFonts w:hint="eastAsia" w:ascii="仿宋" w:hAnsi="仿宋" w:eastAsia="仿宋"/>
          <w:color w:val="auto"/>
          <w:sz w:val="28"/>
          <w:szCs w:val="28"/>
        </w:rPr>
        <w:t>四、授权期限:自签字申请社会救助之日起至停止享受社会救助待遇之日止。</w:t>
      </w:r>
    </w:p>
    <w:tbl>
      <w:tblPr>
        <w:tblStyle w:val="4"/>
        <w:tblpPr w:leftFromText="180" w:rightFromText="180" w:vertAnchor="text" w:horzAnchor="page" w:tblpX="1025" w:tblpY="173"/>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442"/>
        <w:gridCol w:w="4073"/>
        <w:gridCol w:w="1720"/>
      </w:tblGrid>
      <w:tr w14:paraId="0673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55" w:type="dxa"/>
            <w:shd w:val="clear" w:color="auto" w:fill="F3F3F3"/>
            <w:tcMar>
              <w:top w:w="0" w:type="dxa"/>
              <w:left w:w="28" w:type="dxa"/>
              <w:bottom w:w="0" w:type="dxa"/>
              <w:right w:w="28" w:type="dxa"/>
            </w:tcMar>
            <w:vAlign w:val="center"/>
          </w:tcPr>
          <w:p w14:paraId="01C27AC0">
            <w:pPr>
              <w:pStyle w:val="6"/>
              <w:jc w:val="center"/>
              <w:rPr>
                <w:rFonts w:ascii="仿宋" w:hAnsi="仿宋" w:eastAsia="仿宋"/>
                <w:b/>
                <w:bCs/>
                <w:color w:val="auto"/>
                <w:sz w:val="28"/>
                <w:szCs w:val="28"/>
              </w:rPr>
            </w:pPr>
            <w:r>
              <w:rPr>
                <w:rFonts w:hint="eastAsia" w:ascii="仿宋" w:hAnsi="仿宋" w:eastAsia="仿宋"/>
                <w:b/>
                <w:bCs/>
                <w:color w:val="auto"/>
                <w:sz w:val="28"/>
                <w:szCs w:val="28"/>
              </w:rPr>
              <w:t>授权人姓名</w:t>
            </w:r>
          </w:p>
        </w:tc>
        <w:tc>
          <w:tcPr>
            <w:tcW w:w="2442" w:type="dxa"/>
            <w:shd w:val="clear" w:color="auto" w:fill="F3F3F3"/>
            <w:tcMar>
              <w:top w:w="0" w:type="dxa"/>
              <w:left w:w="28" w:type="dxa"/>
              <w:bottom w:w="0" w:type="dxa"/>
              <w:right w:w="28" w:type="dxa"/>
            </w:tcMar>
            <w:vAlign w:val="center"/>
          </w:tcPr>
          <w:p w14:paraId="512ADF26">
            <w:pPr>
              <w:pStyle w:val="6"/>
              <w:jc w:val="center"/>
              <w:rPr>
                <w:rFonts w:ascii="仿宋" w:hAnsi="仿宋" w:eastAsia="仿宋"/>
                <w:b/>
                <w:bCs/>
                <w:color w:val="auto"/>
                <w:sz w:val="28"/>
                <w:szCs w:val="28"/>
              </w:rPr>
            </w:pPr>
            <w:r>
              <w:rPr>
                <w:rFonts w:hint="eastAsia" w:ascii="仿宋" w:hAnsi="仿宋" w:eastAsia="仿宋"/>
                <w:b/>
                <w:bCs/>
                <w:color w:val="auto"/>
                <w:sz w:val="28"/>
                <w:szCs w:val="28"/>
              </w:rPr>
              <w:t>授权人身份证号码</w:t>
            </w:r>
          </w:p>
        </w:tc>
        <w:tc>
          <w:tcPr>
            <w:tcW w:w="4073" w:type="dxa"/>
            <w:shd w:val="clear" w:color="auto" w:fill="F3F3F3"/>
            <w:tcMar>
              <w:top w:w="0" w:type="dxa"/>
              <w:left w:w="28" w:type="dxa"/>
              <w:bottom w:w="0" w:type="dxa"/>
              <w:right w:w="28" w:type="dxa"/>
            </w:tcMar>
            <w:vAlign w:val="center"/>
          </w:tcPr>
          <w:p w14:paraId="099C1095">
            <w:pPr>
              <w:pStyle w:val="6"/>
              <w:jc w:val="center"/>
              <w:rPr>
                <w:rFonts w:ascii="仿宋" w:hAnsi="仿宋" w:eastAsia="仿宋"/>
                <w:b/>
                <w:bCs/>
                <w:color w:val="auto"/>
                <w:sz w:val="28"/>
                <w:szCs w:val="28"/>
              </w:rPr>
            </w:pPr>
            <w:r>
              <w:rPr>
                <w:rFonts w:hint="eastAsia" w:ascii="仿宋" w:hAnsi="仿宋" w:eastAsia="仿宋"/>
                <w:b/>
                <w:bCs/>
                <w:color w:val="auto"/>
                <w:sz w:val="28"/>
                <w:szCs w:val="28"/>
              </w:rPr>
              <w:t>授权人手写“我同意上述授权”</w:t>
            </w:r>
          </w:p>
          <w:p w14:paraId="790C6DA5">
            <w:pPr>
              <w:pStyle w:val="6"/>
              <w:jc w:val="center"/>
              <w:rPr>
                <w:rFonts w:ascii="仿宋" w:hAnsi="仿宋" w:eastAsia="仿宋"/>
                <w:b/>
                <w:bCs/>
                <w:color w:val="auto"/>
                <w:sz w:val="28"/>
                <w:szCs w:val="28"/>
              </w:rPr>
            </w:pPr>
            <w:r>
              <w:rPr>
                <w:rFonts w:hint="eastAsia" w:ascii="仿宋" w:hAnsi="仿宋" w:eastAsia="仿宋"/>
                <w:b/>
                <w:bCs/>
                <w:color w:val="auto"/>
                <w:sz w:val="28"/>
                <w:szCs w:val="28"/>
              </w:rPr>
              <w:t>不能书写者请人代书并加盖指模</w:t>
            </w:r>
          </w:p>
        </w:tc>
        <w:tc>
          <w:tcPr>
            <w:tcW w:w="1720" w:type="dxa"/>
            <w:shd w:val="clear" w:color="auto" w:fill="F3F3F3"/>
            <w:tcMar>
              <w:top w:w="0" w:type="dxa"/>
              <w:left w:w="28" w:type="dxa"/>
              <w:bottom w:w="0" w:type="dxa"/>
              <w:right w:w="28" w:type="dxa"/>
            </w:tcMar>
            <w:vAlign w:val="center"/>
          </w:tcPr>
          <w:p w14:paraId="432BBC0D">
            <w:pPr>
              <w:pStyle w:val="6"/>
              <w:jc w:val="center"/>
              <w:rPr>
                <w:rFonts w:ascii="仿宋" w:hAnsi="仿宋" w:eastAsia="仿宋"/>
                <w:b/>
                <w:bCs/>
                <w:color w:val="auto"/>
                <w:sz w:val="28"/>
                <w:szCs w:val="28"/>
              </w:rPr>
            </w:pPr>
            <w:r>
              <w:rPr>
                <w:rFonts w:hint="eastAsia" w:ascii="仿宋" w:hAnsi="仿宋" w:eastAsia="仿宋"/>
                <w:b/>
                <w:bCs/>
                <w:color w:val="auto"/>
                <w:sz w:val="28"/>
                <w:szCs w:val="28"/>
              </w:rPr>
              <w:t>授权人签名</w:t>
            </w:r>
          </w:p>
          <w:p w14:paraId="6FADBBF1">
            <w:pPr>
              <w:pStyle w:val="6"/>
              <w:jc w:val="center"/>
              <w:rPr>
                <w:rFonts w:ascii="仿宋" w:hAnsi="仿宋" w:eastAsia="仿宋"/>
                <w:b/>
                <w:bCs/>
                <w:color w:val="auto"/>
                <w:sz w:val="28"/>
                <w:szCs w:val="28"/>
              </w:rPr>
            </w:pPr>
            <w:r>
              <w:rPr>
                <w:rFonts w:hint="eastAsia" w:ascii="仿宋" w:hAnsi="仿宋" w:eastAsia="仿宋"/>
                <w:b/>
                <w:bCs/>
                <w:color w:val="auto"/>
                <w:sz w:val="28"/>
                <w:szCs w:val="28"/>
              </w:rPr>
              <w:t>并加盖指模</w:t>
            </w:r>
          </w:p>
        </w:tc>
      </w:tr>
      <w:tr w14:paraId="78B5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55" w:type="dxa"/>
            <w:shd w:val="clear" w:color="auto" w:fill="FFFFFF"/>
            <w:vAlign w:val="center"/>
          </w:tcPr>
          <w:p w14:paraId="46C213A3">
            <w:pPr>
              <w:pStyle w:val="6"/>
              <w:rPr>
                <w:rFonts w:ascii="仿宋" w:hAnsi="仿宋" w:eastAsia="仿宋"/>
                <w:color w:val="auto"/>
                <w:sz w:val="28"/>
                <w:szCs w:val="28"/>
              </w:rPr>
            </w:pPr>
          </w:p>
        </w:tc>
        <w:tc>
          <w:tcPr>
            <w:tcW w:w="2442" w:type="dxa"/>
            <w:shd w:val="clear" w:color="auto" w:fill="FFFFFF"/>
            <w:tcMar>
              <w:top w:w="0" w:type="dxa"/>
              <w:left w:w="28" w:type="dxa"/>
              <w:bottom w:w="0" w:type="dxa"/>
              <w:right w:w="28" w:type="dxa"/>
            </w:tcMar>
            <w:vAlign w:val="center"/>
          </w:tcPr>
          <w:p w14:paraId="66729D72">
            <w:pPr>
              <w:pStyle w:val="6"/>
              <w:rPr>
                <w:rFonts w:ascii="仿宋" w:hAnsi="仿宋" w:eastAsia="仿宋"/>
                <w:color w:val="auto"/>
                <w:sz w:val="28"/>
                <w:szCs w:val="28"/>
              </w:rPr>
            </w:pPr>
          </w:p>
        </w:tc>
        <w:tc>
          <w:tcPr>
            <w:tcW w:w="4073" w:type="dxa"/>
            <w:shd w:val="clear" w:color="auto" w:fill="FFFFFF"/>
            <w:tcMar>
              <w:top w:w="0" w:type="dxa"/>
              <w:left w:w="28" w:type="dxa"/>
              <w:bottom w:w="0" w:type="dxa"/>
              <w:right w:w="28" w:type="dxa"/>
            </w:tcMar>
            <w:vAlign w:val="center"/>
          </w:tcPr>
          <w:p w14:paraId="00B7E681">
            <w:pPr>
              <w:pStyle w:val="6"/>
              <w:rPr>
                <w:rFonts w:ascii="仿宋" w:hAnsi="仿宋" w:eastAsia="仿宋"/>
                <w:color w:val="auto"/>
                <w:sz w:val="28"/>
                <w:szCs w:val="28"/>
              </w:rPr>
            </w:pPr>
          </w:p>
        </w:tc>
        <w:tc>
          <w:tcPr>
            <w:tcW w:w="1720" w:type="dxa"/>
            <w:shd w:val="clear" w:color="auto" w:fill="FFFFFF"/>
            <w:tcMar>
              <w:top w:w="0" w:type="dxa"/>
              <w:bottom w:w="0" w:type="dxa"/>
            </w:tcMar>
            <w:vAlign w:val="center"/>
          </w:tcPr>
          <w:p w14:paraId="2B8DE5D0">
            <w:pPr>
              <w:pStyle w:val="6"/>
              <w:rPr>
                <w:rFonts w:ascii="仿宋" w:hAnsi="仿宋" w:eastAsia="仿宋"/>
                <w:color w:val="auto"/>
                <w:sz w:val="28"/>
                <w:szCs w:val="28"/>
              </w:rPr>
            </w:pPr>
          </w:p>
        </w:tc>
      </w:tr>
      <w:tr w14:paraId="15AA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55" w:type="dxa"/>
            <w:shd w:val="clear" w:color="auto" w:fill="FFFFFF"/>
            <w:tcMar>
              <w:top w:w="0" w:type="dxa"/>
              <w:left w:w="28" w:type="dxa"/>
              <w:bottom w:w="0" w:type="dxa"/>
              <w:right w:w="28" w:type="dxa"/>
            </w:tcMar>
            <w:vAlign w:val="center"/>
          </w:tcPr>
          <w:p w14:paraId="42FBB5B0">
            <w:pPr>
              <w:pStyle w:val="6"/>
              <w:rPr>
                <w:rFonts w:ascii="仿宋" w:hAnsi="仿宋" w:eastAsia="仿宋"/>
                <w:color w:val="auto"/>
                <w:sz w:val="28"/>
                <w:szCs w:val="28"/>
              </w:rPr>
            </w:pPr>
          </w:p>
        </w:tc>
        <w:tc>
          <w:tcPr>
            <w:tcW w:w="2442" w:type="dxa"/>
            <w:shd w:val="clear" w:color="auto" w:fill="FFFFFF"/>
            <w:tcMar>
              <w:top w:w="0" w:type="dxa"/>
              <w:left w:w="28" w:type="dxa"/>
              <w:bottom w:w="0" w:type="dxa"/>
              <w:right w:w="28" w:type="dxa"/>
            </w:tcMar>
            <w:vAlign w:val="center"/>
          </w:tcPr>
          <w:p w14:paraId="2BB66BB3">
            <w:pPr>
              <w:pStyle w:val="6"/>
              <w:rPr>
                <w:rFonts w:ascii="仿宋" w:hAnsi="仿宋" w:eastAsia="仿宋"/>
                <w:color w:val="auto"/>
                <w:sz w:val="28"/>
                <w:szCs w:val="28"/>
              </w:rPr>
            </w:pPr>
          </w:p>
        </w:tc>
        <w:tc>
          <w:tcPr>
            <w:tcW w:w="4073" w:type="dxa"/>
            <w:shd w:val="clear" w:color="auto" w:fill="FFFFFF"/>
            <w:tcMar>
              <w:top w:w="0" w:type="dxa"/>
              <w:left w:w="28" w:type="dxa"/>
              <w:bottom w:w="0" w:type="dxa"/>
              <w:right w:w="28" w:type="dxa"/>
            </w:tcMar>
            <w:vAlign w:val="center"/>
          </w:tcPr>
          <w:p w14:paraId="224C22D9">
            <w:pPr>
              <w:pStyle w:val="6"/>
              <w:rPr>
                <w:rFonts w:ascii="仿宋" w:hAnsi="仿宋" w:eastAsia="仿宋"/>
                <w:color w:val="auto"/>
                <w:sz w:val="28"/>
                <w:szCs w:val="28"/>
              </w:rPr>
            </w:pPr>
          </w:p>
        </w:tc>
        <w:tc>
          <w:tcPr>
            <w:tcW w:w="1720" w:type="dxa"/>
            <w:shd w:val="clear" w:color="auto" w:fill="FFFFFF"/>
            <w:tcMar>
              <w:top w:w="0" w:type="dxa"/>
              <w:left w:w="28" w:type="dxa"/>
              <w:bottom w:w="0" w:type="dxa"/>
              <w:right w:w="28" w:type="dxa"/>
            </w:tcMar>
            <w:vAlign w:val="center"/>
          </w:tcPr>
          <w:p w14:paraId="47171C0C">
            <w:pPr>
              <w:pStyle w:val="6"/>
              <w:rPr>
                <w:rFonts w:ascii="仿宋" w:hAnsi="仿宋" w:eastAsia="仿宋"/>
                <w:color w:val="auto"/>
                <w:sz w:val="28"/>
                <w:szCs w:val="28"/>
              </w:rPr>
            </w:pPr>
          </w:p>
        </w:tc>
      </w:tr>
      <w:tr w14:paraId="7E35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5" w:type="dxa"/>
            <w:shd w:val="clear" w:color="auto" w:fill="FFFFFF"/>
            <w:vAlign w:val="center"/>
          </w:tcPr>
          <w:p w14:paraId="2C8525B0">
            <w:pPr>
              <w:pStyle w:val="6"/>
              <w:rPr>
                <w:rFonts w:ascii="仿宋" w:hAnsi="仿宋" w:eastAsia="仿宋"/>
                <w:color w:val="auto"/>
                <w:sz w:val="28"/>
                <w:szCs w:val="28"/>
              </w:rPr>
            </w:pPr>
          </w:p>
        </w:tc>
        <w:tc>
          <w:tcPr>
            <w:tcW w:w="2442" w:type="dxa"/>
            <w:shd w:val="clear" w:color="auto" w:fill="FFFFFF"/>
            <w:tcMar>
              <w:top w:w="0" w:type="dxa"/>
              <w:left w:w="28" w:type="dxa"/>
              <w:bottom w:w="0" w:type="dxa"/>
              <w:right w:w="28" w:type="dxa"/>
            </w:tcMar>
            <w:vAlign w:val="center"/>
          </w:tcPr>
          <w:p w14:paraId="698198A4">
            <w:pPr>
              <w:pStyle w:val="6"/>
              <w:rPr>
                <w:rFonts w:ascii="仿宋" w:hAnsi="仿宋" w:eastAsia="仿宋"/>
                <w:color w:val="auto"/>
                <w:sz w:val="28"/>
                <w:szCs w:val="28"/>
              </w:rPr>
            </w:pPr>
          </w:p>
        </w:tc>
        <w:tc>
          <w:tcPr>
            <w:tcW w:w="4073" w:type="dxa"/>
            <w:shd w:val="clear" w:color="auto" w:fill="FFFFFF"/>
            <w:tcMar>
              <w:top w:w="0" w:type="dxa"/>
              <w:left w:w="28" w:type="dxa"/>
              <w:bottom w:w="0" w:type="dxa"/>
              <w:right w:w="28" w:type="dxa"/>
            </w:tcMar>
            <w:vAlign w:val="center"/>
          </w:tcPr>
          <w:p w14:paraId="4A3060BD">
            <w:pPr>
              <w:pStyle w:val="6"/>
              <w:rPr>
                <w:rFonts w:ascii="仿宋" w:hAnsi="仿宋" w:eastAsia="仿宋"/>
                <w:color w:val="auto"/>
                <w:sz w:val="28"/>
                <w:szCs w:val="28"/>
              </w:rPr>
            </w:pPr>
          </w:p>
        </w:tc>
        <w:tc>
          <w:tcPr>
            <w:tcW w:w="1720" w:type="dxa"/>
            <w:shd w:val="clear" w:color="auto" w:fill="FFFFFF"/>
            <w:tcMar>
              <w:top w:w="0" w:type="dxa"/>
              <w:bottom w:w="0" w:type="dxa"/>
            </w:tcMar>
            <w:vAlign w:val="center"/>
          </w:tcPr>
          <w:p w14:paraId="74C0BA2C">
            <w:pPr>
              <w:pStyle w:val="6"/>
              <w:rPr>
                <w:rFonts w:ascii="仿宋" w:hAnsi="仿宋" w:eastAsia="仿宋"/>
                <w:color w:val="auto"/>
                <w:sz w:val="28"/>
                <w:szCs w:val="28"/>
              </w:rPr>
            </w:pPr>
          </w:p>
        </w:tc>
      </w:tr>
      <w:tr w14:paraId="3980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55" w:type="dxa"/>
            <w:shd w:val="clear" w:color="auto" w:fill="FFFFFF"/>
            <w:tcMar>
              <w:top w:w="0" w:type="dxa"/>
              <w:left w:w="28" w:type="dxa"/>
              <w:bottom w:w="0" w:type="dxa"/>
              <w:right w:w="28" w:type="dxa"/>
            </w:tcMar>
            <w:vAlign w:val="center"/>
          </w:tcPr>
          <w:p w14:paraId="2A1DF340">
            <w:pPr>
              <w:pStyle w:val="6"/>
              <w:rPr>
                <w:rFonts w:ascii="仿宋" w:hAnsi="仿宋" w:eastAsia="仿宋"/>
                <w:color w:val="auto"/>
                <w:sz w:val="28"/>
                <w:szCs w:val="28"/>
              </w:rPr>
            </w:pPr>
          </w:p>
        </w:tc>
        <w:tc>
          <w:tcPr>
            <w:tcW w:w="2442" w:type="dxa"/>
            <w:shd w:val="clear" w:color="auto" w:fill="FFFFFF"/>
            <w:tcMar>
              <w:top w:w="0" w:type="dxa"/>
              <w:left w:w="28" w:type="dxa"/>
              <w:bottom w:w="0" w:type="dxa"/>
              <w:right w:w="28" w:type="dxa"/>
            </w:tcMar>
            <w:vAlign w:val="center"/>
          </w:tcPr>
          <w:p w14:paraId="6ADC727E">
            <w:pPr>
              <w:pStyle w:val="6"/>
              <w:rPr>
                <w:rFonts w:ascii="仿宋" w:hAnsi="仿宋" w:eastAsia="仿宋"/>
                <w:color w:val="auto"/>
                <w:sz w:val="28"/>
                <w:szCs w:val="28"/>
              </w:rPr>
            </w:pPr>
          </w:p>
        </w:tc>
        <w:tc>
          <w:tcPr>
            <w:tcW w:w="4073" w:type="dxa"/>
            <w:shd w:val="clear" w:color="auto" w:fill="FFFFFF"/>
            <w:tcMar>
              <w:top w:w="0" w:type="dxa"/>
              <w:left w:w="28" w:type="dxa"/>
              <w:bottom w:w="0" w:type="dxa"/>
              <w:right w:w="28" w:type="dxa"/>
            </w:tcMar>
            <w:vAlign w:val="center"/>
          </w:tcPr>
          <w:p w14:paraId="07A70E12">
            <w:pPr>
              <w:pStyle w:val="6"/>
              <w:rPr>
                <w:rFonts w:ascii="仿宋" w:hAnsi="仿宋" w:eastAsia="仿宋"/>
                <w:color w:val="auto"/>
                <w:sz w:val="28"/>
                <w:szCs w:val="28"/>
              </w:rPr>
            </w:pPr>
          </w:p>
        </w:tc>
        <w:tc>
          <w:tcPr>
            <w:tcW w:w="1720" w:type="dxa"/>
            <w:shd w:val="clear" w:color="auto" w:fill="FFFFFF"/>
            <w:tcMar>
              <w:top w:w="0" w:type="dxa"/>
              <w:left w:w="28" w:type="dxa"/>
              <w:bottom w:w="0" w:type="dxa"/>
              <w:right w:w="28" w:type="dxa"/>
            </w:tcMar>
            <w:vAlign w:val="center"/>
          </w:tcPr>
          <w:p w14:paraId="4C427CA9">
            <w:pPr>
              <w:pStyle w:val="6"/>
              <w:rPr>
                <w:rFonts w:ascii="仿宋" w:hAnsi="仿宋" w:eastAsia="仿宋"/>
                <w:color w:val="auto"/>
                <w:sz w:val="28"/>
                <w:szCs w:val="28"/>
              </w:rPr>
            </w:pPr>
          </w:p>
        </w:tc>
      </w:tr>
    </w:tbl>
    <w:p w14:paraId="65BB56C7">
      <w:pPr>
        <w:ind w:firstLine="640"/>
        <w:rPr>
          <w:rFonts w:ascii="仿宋" w:hAnsi="仿宋" w:eastAsia="仿宋"/>
          <w:color w:val="auto"/>
          <w:sz w:val="28"/>
          <w:szCs w:val="28"/>
        </w:rPr>
      </w:pPr>
    </w:p>
    <w:p w14:paraId="11D1B11C">
      <w:pPr>
        <w:ind w:firstLine="640"/>
        <w:rPr>
          <w:rFonts w:ascii="仿宋" w:hAnsi="仿宋" w:eastAsia="仿宋"/>
          <w:color w:val="auto"/>
          <w:sz w:val="28"/>
          <w:szCs w:val="28"/>
        </w:rPr>
      </w:pPr>
      <w:r>
        <w:rPr>
          <w:rFonts w:hint="eastAsia" w:ascii="仿宋" w:hAnsi="仿宋" w:eastAsia="仿宋"/>
          <w:color w:val="auto"/>
          <w:sz w:val="28"/>
          <w:szCs w:val="28"/>
        </w:rPr>
        <w:t>经办人：_________</w:t>
      </w:r>
    </w:p>
    <w:p w14:paraId="6C43DB80">
      <w:pPr>
        <w:ind w:firstLine="640"/>
        <w:rPr>
          <w:rFonts w:ascii="仿宋" w:hAnsi="仿宋" w:eastAsia="仿宋"/>
          <w:color w:val="auto"/>
          <w:sz w:val="28"/>
          <w:szCs w:val="28"/>
        </w:rPr>
      </w:pPr>
      <w:r>
        <w:rPr>
          <w:rFonts w:hint="eastAsia" w:ascii="仿宋" w:hAnsi="仿宋" w:eastAsia="仿宋"/>
          <w:color w:val="auto"/>
          <w:sz w:val="28"/>
          <w:szCs w:val="28"/>
        </w:rPr>
        <w:t xml:space="preserve">                                    </w:t>
      </w:r>
    </w:p>
    <w:p w14:paraId="48BF1573">
      <w:pPr>
        <w:ind w:firstLine="5901" w:firstLineChars="2202"/>
        <w:rPr>
          <w:rFonts w:ascii="仿宋" w:hAnsi="仿宋" w:eastAsia="仿宋"/>
          <w:color w:val="auto"/>
          <w:sz w:val="28"/>
          <w:szCs w:val="28"/>
        </w:rPr>
      </w:pPr>
      <w:r>
        <w:rPr>
          <w:rFonts w:hint="eastAsia" w:ascii="仿宋" w:hAnsi="仿宋" w:eastAsia="仿宋"/>
          <w:color w:val="auto"/>
          <w:sz w:val="28"/>
          <w:szCs w:val="28"/>
        </w:rPr>
        <w:t>年    月    日</w:t>
      </w:r>
    </w:p>
    <w:p w14:paraId="27434098">
      <w:pPr>
        <w:rPr>
          <w:rFonts w:ascii="仿宋" w:hAnsi="仿宋" w:eastAsia="仿宋"/>
          <w:color w:val="auto"/>
          <w:sz w:val="28"/>
          <w:szCs w:val="28"/>
        </w:rPr>
      </w:pPr>
    </w:p>
    <w:p w14:paraId="3ADBA8C6">
      <w:pPr>
        <w:ind w:left="804" w:hanging="804" w:hangingChars="300"/>
        <w:rPr>
          <w:rFonts w:ascii="仿宋" w:hAnsi="仿宋" w:eastAsia="仿宋"/>
          <w:color w:val="auto"/>
          <w:sz w:val="28"/>
          <w:szCs w:val="28"/>
        </w:rPr>
      </w:pPr>
      <w:r>
        <w:rPr>
          <w:rFonts w:hint="eastAsia" w:ascii="仿宋" w:hAnsi="仿宋" w:eastAsia="仿宋"/>
          <w:color w:val="auto"/>
          <w:sz w:val="28"/>
          <w:szCs w:val="28"/>
        </w:rPr>
        <w:t>注：1.无民事行为能力</w:t>
      </w:r>
      <w:r>
        <w:rPr>
          <w:rFonts w:hint="eastAsia" w:ascii="仿宋" w:hAnsi="仿宋" w:eastAsia="仿宋"/>
          <w:color w:val="auto"/>
          <w:sz w:val="28"/>
          <w:szCs w:val="28"/>
          <w:lang w:eastAsia="zh-CN"/>
        </w:rPr>
        <w:t>、限制民事行为能力</w:t>
      </w:r>
      <w:r>
        <w:rPr>
          <w:rFonts w:hint="eastAsia" w:ascii="仿宋" w:hAnsi="仿宋" w:eastAsia="仿宋"/>
          <w:color w:val="auto"/>
          <w:sz w:val="28"/>
          <w:szCs w:val="28"/>
        </w:rPr>
        <w:t>的家庭成员由其法定监护人代为签名。</w:t>
      </w:r>
    </w:p>
    <w:p w14:paraId="58BF7C69">
      <w:pPr>
        <w:ind w:firstLine="536" w:firstLineChars="200"/>
        <w:rPr>
          <w:rFonts w:ascii="仿宋" w:hAnsi="仿宋" w:eastAsia="仿宋"/>
          <w:color w:val="auto"/>
          <w:sz w:val="28"/>
          <w:szCs w:val="28"/>
        </w:rPr>
        <w:sectPr>
          <w:headerReference r:id="rId5" w:type="default"/>
          <w:footerReference r:id="rId6" w:type="default"/>
          <w:footnotePr>
            <w:numFmt w:val="decimalHalfWidth"/>
          </w:footnotePr>
          <w:endnotePr>
            <w:numFmt w:val="chineseCounting"/>
          </w:endnotePr>
          <w:pgSz w:w="11906" w:h="16838"/>
          <w:pgMar w:top="1587" w:right="1474" w:bottom="1474" w:left="1587" w:header="567" w:footer="567" w:gutter="0"/>
          <w:pgNumType w:fmt="numberInDash"/>
          <w:cols w:space="0" w:num="1"/>
          <w:rtlGutter w:val="0"/>
          <w:docGrid w:linePitch="0" w:charSpace="0"/>
        </w:sectPr>
      </w:pPr>
      <w:r>
        <w:rPr>
          <w:rFonts w:hint="eastAsia" w:ascii="仿宋" w:hAnsi="仿宋" w:eastAsia="仿宋"/>
          <w:color w:val="auto"/>
          <w:sz w:val="28"/>
          <w:szCs w:val="28"/>
        </w:rPr>
        <w:t>2.与《授权书》一同提交身份证复印件等个人印证材料。</w:t>
      </w:r>
    </w:p>
    <w:p w14:paraId="5CC9F23E">
      <w:pPr>
        <w:overflowPunct w:val="0"/>
        <w:adjustRightInd w:val="0"/>
        <w:snapToGrid w:val="0"/>
        <w:spacing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附件3</w:t>
      </w:r>
    </w:p>
    <w:p w14:paraId="32B44F2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方正小标宋简体"/>
          <w:color w:val="auto"/>
          <w:spacing w:val="0"/>
          <w:kern w:val="0"/>
          <w:sz w:val="44"/>
          <w:szCs w:val="44"/>
          <w:lang w:eastAsia="zh-CN"/>
        </w:rPr>
      </w:pPr>
      <w:r>
        <w:rPr>
          <w:rFonts w:hint="eastAsia" w:eastAsia="方正小标宋简体"/>
          <w:color w:val="auto"/>
          <w:spacing w:val="0"/>
          <w:kern w:val="0"/>
          <w:sz w:val="44"/>
          <w:szCs w:val="44"/>
          <w:lang w:eastAsia="zh-CN"/>
        </w:rPr>
        <w:t>社会救助申请家庭经济状况（批量）核对</w:t>
      </w:r>
    </w:p>
    <w:p w14:paraId="6191BE0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方正小标宋简体"/>
          <w:color w:val="auto"/>
          <w:spacing w:val="0"/>
          <w:kern w:val="0"/>
          <w:sz w:val="44"/>
          <w:szCs w:val="44"/>
          <w:lang w:eastAsia="zh-CN"/>
        </w:rPr>
      </w:pPr>
      <w:r>
        <w:rPr>
          <w:rFonts w:hint="eastAsia" w:eastAsia="方正小标宋简体"/>
          <w:color w:val="auto"/>
          <w:spacing w:val="0"/>
          <w:kern w:val="0"/>
          <w:sz w:val="44"/>
          <w:szCs w:val="44"/>
          <w:lang w:eastAsia="zh-CN"/>
        </w:rPr>
        <w:t>委托书式样</w:t>
      </w:r>
    </w:p>
    <w:p w14:paraId="4632DEBE">
      <w:pPr>
        <w:overflowPunct w:val="0"/>
        <w:adjustRightInd w:val="0"/>
        <w:snapToGrid w:val="0"/>
        <w:spacing w:line="600" w:lineRule="exact"/>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×××救助家庭经济状况核对中心：</w:t>
      </w:r>
    </w:p>
    <w:p w14:paraId="3278F42D">
      <w:pPr>
        <w:overflowPunct w:val="0"/>
        <w:adjustRightInd w:val="0"/>
        <w:snapToGrid w:val="0"/>
        <w:spacing w:line="600" w:lineRule="exact"/>
        <w:ind w:firstLine="536" w:firstLineChars="200"/>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根据</w:t>
      </w:r>
      <w:r>
        <w:rPr>
          <w:rFonts w:hint="eastAsia" w:ascii="仿宋" w:hAnsi="仿宋" w:eastAsia="仿宋" w:cs="仿宋"/>
          <w:color w:val="auto"/>
          <w:sz w:val="28"/>
          <w:szCs w:val="28"/>
        </w:rPr>
        <w:t>《社会救助暂行办法》(国务院第649号令)、《国务院关于进一步加强和改进最低生活保障工作的意见》（国发〔2012〕45号）和《陕西省救助家庭经济状况核对暂行办法》（陕民发〔2014〕34号）的</w:t>
      </w:r>
      <w:r>
        <w:rPr>
          <w:rFonts w:hint="eastAsia" w:ascii="仿宋" w:hAnsi="仿宋" w:eastAsia="仿宋" w:cs="仿宋"/>
          <w:bCs/>
          <w:snapToGrid w:val="0"/>
          <w:color w:val="auto"/>
          <w:kern w:val="0"/>
          <w:sz w:val="28"/>
          <w:szCs w:val="28"/>
        </w:rPr>
        <w:t>相关规定以及（某某某）等一批×××救助申请人（家庭）的申请和授权，现委托贵中心对（某某某）等一批×××救助申请人（家庭）共×××户×××人（详细名单见附表）开展经济状况核对，核对期间自××年××月××日至××年××月××日止，核对结果请于××年××月××日反馈我单位，请你单位给予配合。</w:t>
      </w:r>
    </w:p>
    <w:p w14:paraId="5D36DD1C">
      <w:pPr>
        <w:overflowPunct w:val="0"/>
        <w:adjustRightInd w:val="0"/>
        <w:snapToGrid w:val="0"/>
        <w:spacing w:line="600" w:lineRule="exact"/>
        <w:ind w:firstLine="536" w:firstLineChars="200"/>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特此委托。</w:t>
      </w:r>
    </w:p>
    <w:p w14:paraId="412C7CCE">
      <w:pPr>
        <w:overflowPunct w:val="0"/>
        <w:adjustRightInd w:val="0"/>
        <w:snapToGrid w:val="0"/>
        <w:spacing w:line="600" w:lineRule="exact"/>
        <w:ind w:firstLine="536" w:firstLineChars="200"/>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附：1．申请人名单（应包括委托编号、家庭编号、姓名、身份证号码、与申请人关系、救助类型、可支配收入起止日期、财产截止日期等项目）；</w:t>
      </w:r>
    </w:p>
    <w:p w14:paraId="2FC561CE">
      <w:pPr>
        <w:overflowPunct w:val="0"/>
        <w:adjustRightInd w:val="0"/>
        <w:snapToGrid w:val="0"/>
        <w:spacing w:line="600" w:lineRule="exact"/>
        <w:ind w:firstLine="536" w:firstLineChars="200"/>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 xml:space="preserve">    2．申请人家庭财产申报表；</w:t>
      </w:r>
    </w:p>
    <w:p w14:paraId="77A2B5EF">
      <w:pPr>
        <w:overflowPunct w:val="0"/>
        <w:adjustRightInd w:val="0"/>
        <w:snapToGrid w:val="0"/>
        <w:spacing w:line="600" w:lineRule="exact"/>
        <w:ind w:firstLine="536" w:firstLineChars="200"/>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 xml:space="preserve">    3．申请家庭财产核查表。</w:t>
      </w:r>
    </w:p>
    <w:p w14:paraId="15F6FFDB">
      <w:pPr>
        <w:overflowPunct w:val="0"/>
        <w:adjustRightInd w:val="0"/>
        <w:snapToGrid w:val="0"/>
        <w:spacing w:line="600" w:lineRule="exact"/>
        <w:rPr>
          <w:rFonts w:hint="eastAsia" w:ascii="仿宋" w:hAnsi="仿宋" w:eastAsia="仿宋" w:cs="仿宋"/>
          <w:bCs/>
          <w:snapToGrid w:val="0"/>
          <w:color w:val="auto"/>
          <w:kern w:val="0"/>
          <w:sz w:val="28"/>
          <w:szCs w:val="28"/>
        </w:rPr>
      </w:pPr>
    </w:p>
    <w:p w14:paraId="03646F0C">
      <w:pPr>
        <w:overflowPunct w:val="0"/>
        <w:adjustRightInd w:val="0"/>
        <w:snapToGrid w:val="0"/>
        <w:spacing w:line="600" w:lineRule="exact"/>
        <w:ind w:firstLine="2948" w:firstLineChars="1100"/>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委托单位（盖章）：</w:t>
      </w:r>
      <w:r>
        <w:rPr>
          <w:rFonts w:hint="eastAsia" w:ascii="仿宋" w:hAnsi="仿宋" w:eastAsia="仿宋" w:cs="仿宋"/>
          <w:bCs/>
          <w:snapToGrid w:val="0"/>
          <w:color w:val="auto"/>
          <w:kern w:val="0"/>
          <w:sz w:val="28"/>
          <w:szCs w:val="28"/>
          <w:lang w:val="en-US" w:eastAsia="zh-CN"/>
        </w:rPr>
        <w:t xml:space="preserve">   </w:t>
      </w:r>
      <w:r>
        <w:rPr>
          <w:rFonts w:hint="eastAsia" w:ascii="仿宋" w:hAnsi="仿宋" w:eastAsia="仿宋" w:cs="仿宋"/>
          <w:bCs/>
          <w:snapToGrid w:val="0"/>
          <w:color w:val="auto"/>
          <w:kern w:val="0"/>
          <w:sz w:val="28"/>
          <w:szCs w:val="28"/>
        </w:rPr>
        <w:t>经办人姓名：</w:t>
      </w:r>
    </w:p>
    <w:p w14:paraId="2BB35308">
      <w:pPr>
        <w:overflowPunct w:val="0"/>
        <w:adjustRightInd w:val="0"/>
        <w:snapToGrid w:val="0"/>
        <w:spacing w:line="600" w:lineRule="exact"/>
        <w:rPr>
          <w:rFonts w:hint="eastAsia" w:ascii="仿宋" w:hAnsi="仿宋" w:eastAsia="仿宋" w:cs="仿宋"/>
          <w:bCs/>
          <w:snapToGrid w:val="0"/>
          <w:color w:val="auto"/>
          <w:kern w:val="0"/>
          <w:sz w:val="28"/>
          <w:szCs w:val="28"/>
        </w:rPr>
      </w:pPr>
      <w:r>
        <w:rPr>
          <w:rFonts w:hint="eastAsia" w:ascii="仿宋" w:hAnsi="仿宋" w:eastAsia="仿宋" w:cs="仿宋"/>
          <w:bCs/>
          <w:snapToGrid w:val="0"/>
          <w:color w:val="auto"/>
          <w:kern w:val="0"/>
          <w:sz w:val="28"/>
          <w:szCs w:val="28"/>
        </w:rPr>
        <w:t xml:space="preserve">                    </w:t>
      </w:r>
      <w:r>
        <w:rPr>
          <w:rFonts w:hint="eastAsia" w:ascii="仿宋" w:hAnsi="仿宋" w:eastAsia="仿宋" w:cs="仿宋"/>
          <w:bCs/>
          <w:snapToGrid w:val="0"/>
          <w:color w:val="auto"/>
          <w:kern w:val="0"/>
          <w:sz w:val="28"/>
          <w:szCs w:val="28"/>
          <w:lang w:val="en-US" w:eastAsia="zh-CN"/>
        </w:rPr>
        <w:t xml:space="preserve"> </w:t>
      </w:r>
      <w:r>
        <w:rPr>
          <w:rFonts w:hint="eastAsia" w:ascii="仿宋" w:hAnsi="仿宋" w:eastAsia="仿宋" w:cs="仿宋"/>
          <w:bCs/>
          <w:snapToGrid w:val="0"/>
          <w:color w:val="auto"/>
          <w:kern w:val="0"/>
          <w:sz w:val="28"/>
          <w:szCs w:val="28"/>
        </w:rPr>
        <w:t xml:space="preserve"> 联系电话： </w:t>
      </w:r>
      <w:r>
        <w:rPr>
          <w:rFonts w:hint="eastAsia" w:ascii="仿宋" w:hAnsi="仿宋" w:eastAsia="仿宋" w:cs="仿宋"/>
          <w:bCs/>
          <w:snapToGrid w:val="0"/>
          <w:color w:val="auto"/>
          <w:kern w:val="0"/>
          <w:sz w:val="28"/>
          <w:szCs w:val="28"/>
          <w:lang w:val="en-US" w:eastAsia="zh-CN"/>
        </w:rPr>
        <w:t xml:space="preserve">          </w:t>
      </w:r>
      <w:r>
        <w:rPr>
          <w:rFonts w:hint="eastAsia" w:ascii="仿宋" w:hAnsi="仿宋" w:eastAsia="仿宋" w:cs="仿宋"/>
          <w:bCs/>
          <w:snapToGrid w:val="0"/>
          <w:color w:val="auto"/>
          <w:kern w:val="0"/>
          <w:sz w:val="28"/>
          <w:szCs w:val="28"/>
        </w:rPr>
        <w:t>委托时间： 年 月 日</w:t>
      </w:r>
    </w:p>
    <w:p w14:paraId="39AB8005">
      <w:pPr>
        <w:spacing w:line="560" w:lineRule="exact"/>
        <w:rPr>
          <w:rFonts w:ascii="仿宋" w:hAnsi="仿宋" w:eastAsia="仿宋"/>
          <w:color w:val="auto"/>
          <w:sz w:val="24"/>
          <w:szCs w:val="24"/>
        </w:rPr>
        <w:sectPr>
          <w:pgSz w:w="11906" w:h="16838"/>
          <w:pgMar w:top="1701" w:right="1644" w:bottom="1588" w:left="1644" w:header="851" w:footer="1321" w:gutter="0"/>
          <w:pgNumType w:fmt="numberInDash"/>
          <w:cols w:space="720" w:num="1"/>
          <w:docGrid w:type="linesAndChars" w:linePitch="381" w:charSpace="0"/>
        </w:sectPr>
      </w:pPr>
      <w:r>
        <w:rPr>
          <w:rFonts w:hint="eastAsia" w:ascii="仿宋" w:hAnsi="仿宋" w:eastAsia="仿宋" w:cs="仿宋"/>
          <w:bCs/>
          <w:snapToGrid w:val="0"/>
          <w:color w:val="auto"/>
          <w:kern w:val="0"/>
          <w:sz w:val="28"/>
          <w:szCs w:val="28"/>
        </w:rPr>
        <w:br w:type="page"/>
      </w:r>
    </w:p>
    <w:p w14:paraId="775B4096">
      <w:pPr>
        <w:jc w:val="left"/>
        <w:rPr>
          <w:rFonts w:hint="eastAsia" w:ascii="黑体" w:hAnsi="黑体" w:eastAsia="黑体" w:cs="黑体"/>
          <w:color w:val="auto"/>
          <w:sz w:val="32"/>
          <w:szCs w:val="32"/>
          <w:lang w:val="en-US" w:eastAsia="zh-CN"/>
        </w:rPr>
      </w:pPr>
      <w:r>
        <w:rPr>
          <w:rFonts w:hint="eastAsia" w:ascii="黑体" w:hAnsi="黑体" w:eastAsia="黑体" w:cs="黑体"/>
          <w:bCs/>
          <w:snapToGrid w:val="0"/>
          <w:color w:val="auto"/>
          <w:kern w:val="0"/>
          <w:sz w:val="32"/>
          <w:szCs w:val="32"/>
        </w:rPr>
        <w:t>附件</w:t>
      </w:r>
      <w:r>
        <w:rPr>
          <w:rFonts w:hint="eastAsia" w:ascii="黑体" w:hAnsi="黑体" w:eastAsia="黑体" w:cs="黑体"/>
          <w:bCs/>
          <w:snapToGrid w:val="0"/>
          <w:color w:val="auto"/>
          <w:kern w:val="0"/>
          <w:sz w:val="32"/>
          <w:szCs w:val="32"/>
          <w:lang w:val="en-US" w:eastAsia="zh-CN"/>
        </w:rPr>
        <w:t>4</w:t>
      </w:r>
    </w:p>
    <w:p w14:paraId="62DBD7E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方正小标宋简体"/>
          <w:color w:val="auto"/>
          <w:spacing w:val="0"/>
          <w:kern w:val="0"/>
          <w:sz w:val="44"/>
          <w:szCs w:val="44"/>
          <w:lang w:eastAsia="zh-CN"/>
        </w:rPr>
      </w:pPr>
      <w:r>
        <w:rPr>
          <w:rFonts w:hint="eastAsia" w:eastAsia="方正小标宋简体"/>
          <w:color w:val="auto"/>
          <w:spacing w:val="0"/>
          <w:kern w:val="0"/>
          <w:sz w:val="44"/>
          <w:szCs w:val="44"/>
          <w:lang w:eastAsia="zh-CN"/>
        </w:rPr>
        <w:t>社会救助申请家庭经济状况核对</w:t>
      </w:r>
    </w:p>
    <w:p w14:paraId="3E03341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方正小标宋简体"/>
          <w:color w:val="auto"/>
          <w:spacing w:val="0"/>
          <w:kern w:val="0"/>
          <w:sz w:val="44"/>
          <w:szCs w:val="44"/>
          <w:lang w:eastAsia="zh-CN"/>
        </w:rPr>
      </w:pPr>
      <w:r>
        <w:rPr>
          <w:rFonts w:hint="eastAsia" w:eastAsia="方正小标宋简体"/>
          <w:color w:val="auto"/>
          <w:spacing w:val="0"/>
          <w:kern w:val="0"/>
          <w:sz w:val="44"/>
          <w:szCs w:val="44"/>
          <w:lang w:eastAsia="zh-CN"/>
        </w:rPr>
        <w:t>复核申请表式样</w:t>
      </w:r>
    </w:p>
    <w:p w14:paraId="7D3BE642">
      <w:pPr>
        <w:jc w:val="center"/>
        <w:rPr>
          <w:b/>
          <w:bCs/>
          <w:color w:val="auto"/>
          <w:sz w:val="36"/>
          <w:szCs w:val="36"/>
        </w:rPr>
      </w:pPr>
    </w:p>
    <w:tbl>
      <w:tblPr>
        <w:tblStyle w:val="4"/>
        <w:tblW w:w="864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28"/>
        <w:gridCol w:w="1365"/>
        <w:gridCol w:w="2851"/>
        <w:gridCol w:w="2339"/>
      </w:tblGrid>
      <w:tr w14:paraId="0F43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450" w:type="dxa"/>
            <w:gridSpan w:val="3"/>
            <w:vAlign w:val="center"/>
          </w:tcPr>
          <w:p w14:paraId="56C347A7">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委托部门</w:t>
            </w:r>
          </w:p>
        </w:tc>
        <w:tc>
          <w:tcPr>
            <w:tcW w:w="5190" w:type="dxa"/>
            <w:gridSpan w:val="2"/>
            <w:vAlign w:val="center"/>
          </w:tcPr>
          <w:p w14:paraId="46ABC8B5">
            <w:pPr>
              <w:pStyle w:val="6"/>
              <w:jc w:val="center"/>
              <w:rPr>
                <w:rFonts w:ascii="仿宋" w:hAnsi="仿宋" w:eastAsia="仿宋" w:cs="仿宋"/>
                <w:b w:val="0"/>
                <w:bCs w:val="0"/>
                <w:color w:val="auto"/>
                <w:sz w:val="28"/>
                <w:szCs w:val="28"/>
              </w:rPr>
            </w:pPr>
          </w:p>
        </w:tc>
      </w:tr>
      <w:tr w14:paraId="6787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450" w:type="dxa"/>
            <w:gridSpan w:val="3"/>
            <w:vAlign w:val="center"/>
          </w:tcPr>
          <w:p w14:paraId="42287B1E">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申请人</w:t>
            </w:r>
          </w:p>
        </w:tc>
        <w:tc>
          <w:tcPr>
            <w:tcW w:w="5190" w:type="dxa"/>
            <w:gridSpan w:val="2"/>
            <w:vAlign w:val="center"/>
          </w:tcPr>
          <w:p w14:paraId="086E3805">
            <w:pPr>
              <w:pStyle w:val="6"/>
              <w:jc w:val="center"/>
              <w:rPr>
                <w:rFonts w:ascii="仿宋" w:hAnsi="仿宋" w:eastAsia="仿宋" w:cs="仿宋"/>
                <w:b w:val="0"/>
                <w:bCs w:val="0"/>
                <w:color w:val="auto"/>
                <w:sz w:val="28"/>
                <w:szCs w:val="28"/>
              </w:rPr>
            </w:pPr>
          </w:p>
        </w:tc>
      </w:tr>
      <w:tr w14:paraId="3B01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450" w:type="dxa"/>
            <w:gridSpan w:val="3"/>
            <w:vAlign w:val="center"/>
          </w:tcPr>
          <w:p w14:paraId="737644FE">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提交时间</w:t>
            </w:r>
          </w:p>
        </w:tc>
        <w:tc>
          <w:tcPr>
            <w:tcW w:w="5190" w:type="dxa"/>
            <w:gridSpan w:val="2"/>
            <w:vAlign w:val="center"/>
          </w:tcPr>
          <w:p w14:paraId="171C31C8">
            <w:pPr>
              <w:pStyle w:val="6"/>
              <w:jc w:val="center"/>
              <w:rPr>
                <w:rFonts w:ascii="仿宋" w:hAnsi="仿宋" w:eastAsia="仿宋" w:cs="仿宋"/>
                <w:b w:val="0"/>
                <w:bCs w:val="0"/>
                <w:color w:val="auto"/>
                <w:sz w:val="28"/>
                <w:szCs w:val="28"/>
              </w:rPr>
            </w:pPr>
          </w:p>
        </w:tc>
      </w:tr>
      <w:tr w14:paraId="7E17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57" w:type="dxa"/>
            <w:vMerge w:val="restart"/>
            <w:vAlign w:val="center"/>
          </w:tcPr>
          <w:p w14:paraId="6A575574">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申请复核家庭人员信息</w:t>
            </w:r>
          </w:p>
        </w:tc>
        <w:tc>
          <w:tcPr>
            <w:tcW w:w="2393" w:type="dxa"/>
            <w:gridSpan w:val="2"/>
            <w:vAlign w:val="center"/>
          </w:tcPr>
          <w:p w14:paraId="3DA39612">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家庭关系</w:t>
            </w:r>
          </w:p>
        </w:tc>
        <w:tc>
          <w:tcPr>
            <w:tcW w:w="2851" w:type="dxa"/>
            <w:vAlign w:val="center"/>
          </w:tcPr>
          <w:p w14:paraId="03E88F35">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姓  名</w:t>
            </w:r>
          </w:p>
        </w:tc>
        <w:tc>
          <w:tcPr>
            <w:tcW w:w="2339" w:type="dxa"/>
            <w:vAlign w:val="center"/>
          </w:tcPr>
          <w:p w14:paraId="52171554">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身份证号</w:t>
            </w:r>
          </w:p>
        </w:tc>
      </w:tr>
      <w:tr w14:paraId="78A5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57" w:type="dxa"/>
            <w:vMerge w:val="continue"/>
            <w:vAlign w:val="center"/>
          </w:tcPr>
          <w:p w14:paraId="286ED01C">
            <w:pPr>
              <w:pStyle w:val="6"/>
              <w:jc w:val="center"/>
              <w:rPr>
                <w:rFonts w:ascii="仿宋" w:hAnsi="仿宋" w:eastAsia="仿宋" w:cs="仿宋"/>
                <w:b w:val="0"/>
                <w:bCs w:val="0"/>
                <w:color w:val="auto"/>
                <w:sz w:val="28"/>
                <w:szCs w:val="28"/>
              </w:rPr>
            </w:pPr>
          </w:p>
        </w:tc>
        <w:tc>
          <w:tcPr>
            <w:tcW w:w="2393" w:type="dxa"/>
            <w:gridSpan w:val="2"/>
            <w:vAlign w:val="center"/>
          </w:tcPr>
          <w:p w14:paraId="71225F3E">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户  主</w:t>
            </w:r>
          </w:p>
        </w:tc>
        <w:tc>
          <w:tcPr>
            <w:tcW w:w="2851" w:type="dxa"/>
            <w:vAlign w:val="center"/>
          </w:tcPr>
          <w:p w14:paraId="3DBF0F00">
            <w:pPr>
              <w:pStyle w:val="6"/>
              <w:jc w:val="center"/>
              <w:rPr>
                <w:rFonts w:ascii="仿宋" w:hAnsi="仿宋" w:eastAsia="仿宋" w:cs="仿宋"/>
                <w:b w:val="0"/>
                <w:bCs w:val="0"/>
                <w:color w:val="auto"/>
                <w:sz w:val="28"/>
                <w:szCs w:val="28"/>
              </w:rPr>
            </w:pPr>
          </w:p>
        </w:tc>
        <w:tc>
          <w:tcPr>
            <w:tcW w:w="2339" w:type="dxa"/>
            <w:vAlign w:val="center"/>
          </w:tcPr>
          <w:p w14:paraId="5A1D9E2E">
            <w:pPr>
              <w:pStyle w:val="6"/>
              <w:jc w:val="center"/>
              <w:rPr>
                <w:rFonts w:ascii="仿宋" w:hAnsi="仿宋" w:eastAsia="仿宋" w:cs="仿宋"/>
                <w:b w:val="0"/>
                <w:bCs w:val="0"/>
                <w:color w:val="auto"/>
                <w:sz w:val="28"/>
                <w:szCs w:val="28"/>
              </w:rPr>
            </w:pPr>
          </w:p>
        </w:tc>
      </w:tr>
      <w:tr w14:paraId="6B58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57" w:type="dxa"/>
            <w:vMerge w:val="continue"/>
            <w:vAlign w:val="center"/>
          </w:tcPr>
          <w:p w14:paraId="63B86A47">
            <w:pPr>
              <w:pStyle w:val="6"/>
              <w:jc w:val="center"/>
              <w:rPr>
                <w:rFonts w:ascii="仿宋" w:hAnsi="仿宋" w:eastAsia="仿宋" w:cs="仿宋"/>
                <w:b w:val="0"/>
                <w:bCs w:val="0"/>
                <w:color w:val="auto"/>
                <w:sz w:val="28"/>
                <w:szCs w:val="28"/>
              </w:rPr>
            </w:pPr>
          </w:p>
        </w:tc>
        <w:tc>
          <w:tcPr>
            <w:tcW w:w="2393" w:type="dxa"/>
            <w:gridSpan w:val="2"/>
            <w:vAlign w:val="center"/>
          </w:tcPr>
          <w:p w14:paraId="08DC5D91">
            <w:pPr>
              <w:pStyle w:val="6"/>
              <w:jc w:val="center"/>
              <w:rPr>
                <w:rFonts w:ascii="仿宋" w:hAnsi="仿宋" w:eastAsia="仿宋" w:cs="仿宋"/>
                <w:b w:val="0"/>
                <w:bCs w:val="0"/>
                <w:color w:val="auto"/>
                <w:sz w:val="28"/>
                <w:szCs w:val="28"/>
              </w:rPr>
            </w:pPr>
          </w:p>
        </w:tc>
        <w:tc>
          <w:tcPr>
            <w:tcW w:w="2851" w:type="dxa"/>
            <w:vAlign w:val="center"/>
          </w:tcPr>
          <w:p w14:paraId="388334E1">
            <w:pPr>
              <w:pStyle w:val="6"/>
              <w:jc w:val="center"/>
              <w:rPr>
                <w:rFonts w:ascii="仿宋" w:hAnsi="仿宋" w:eastAsia="仿宋" w:cs="仿宋"/>
                <w:b w:val="0"/>
                <w:bCs w:val="0"/>
                <w:color w:val="auto"/>
                <w:sz w:val="28"/>
                <w:szCs w:val="28"/>
              </w:rPr>
            </w:pPr>
          </w:p>
        </w:tc>
        <w:tc>
          <w:tcPr>
            <w:tcW w:w="2339" w:type="dxa"/>
            <w:vAlign w:val="center"/>
          </w:tcPr>
          <w:p w14:paraId="72C20F07">
            <w:pPr>
              <w:pStyle w:val="6"/>
              <w:jc w:val="center"/>
              <w:rPr>
                <w:rFonts w:ascii="仿宋" w:hAnsi="仿宋" w:eastAsia="仿宋" w:cs="仿宋"/>
                <w:b w:val="0"/>
                <w:bCs w:val="0"/>
                <w:color w:val="auto"/>
                <w:sz w:val="28"/>
                <w:szCs w:val="28"/>
              </w:rPr>
            </w:pPr>
          </w:p>
        </w:tc>
      </w:tr>
      <w:tr w14:paraId="2B8F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57" w:type="dxa"/>
            <w:vMerge w:val="continue"/>
            <w:vAlign w:val="center"/>
          </w:tcPr>
          <w:p w14:paraId="2A654B0C">
            <w:pPr>
              <w:pStyle w:val="6"/>
              <w:jc w:val="center"/>
              <w:rPr>
                <w:rFonts w:ascii="仿宋" w:hAnsi="仿宋" w:eastAsia="仿宋" w:cs="仿宋"/>
                <w:b w:val="0"/>
                <w:bCs w:val="0"/>
                <w:color w:val="auto"/>
                <w:sz w:val="28"/>
                <w:szCs w:val="28"/>
              </w:rPr>
            </w:pPr>
          </w:p>
        </w:tc>
        <w:tc>
          <w:tcPr>
            <w:tcW w:w="2393" w:type="dxa"/>
            <w:gridSpan w:val="2"/>
            <w:vAlign w:val="center"/>
          </w:tcPr>
          <w:p w14:paraId="1F815C04">
            <w:pPr>
              <w:pStyle w:val="6"/>
              <w:jc w:val="center"/>
              <w:rPr>
                <w:rFonts w:ascii="仿宋" w:hAnsi="仿宋" w:eastAsia="仿宋" w:cs="仿宋"/>
                <w:b w:val="0"/>
                <w:bCs w:val="0"/>
                <w:color w:val="auto"/>
                <w:sz w:val="28"/>
                <w:szCs w:val="28"/>
              </w:rPr>
            </w:pPr>
          </w:p>
        </w:tc>
        <w:tc>
          <w:tcPr>
            <w:tcW w:w="2851" w:type="dxa"/>
            <w:vAlign w:val="center"/>
          </w:tcPr>
          <w:p w14:paraId="27DCC1F5">
            <w:pPr>
              <w:pStyle w:val="6"/>
              <w:jc w:val="center"/>
              <w:rPr>
                <w:rFonts w:ascii="仿宋" w:hAnsi="仿宋" w:eastAsia="仿宋" w:cs="仿宋"/>
                <w:b w:val="0"/>
                <w:bCs w:val="0"/>
                <w:color w:val="auto"/>
                <w:sz w:val="28"/>
                <w:szCs w:val="28"/>
              </w:rPr>
            </w:pPr>
          </w:p>
        </w:tc>
        <w:tc>
          <w:tcPr>
            <w:tcW w:w="2339" w:type="dxa"/>
            <w:vAlign w:val="center"/>
          </w:tcPr>
          <w:p w14:paraId="3F8EB88F">
            <w:pPr>
              <w:pStyle w:val="6"/>
              <w:jc w:val="center"/>
              <w:rPr>
                <w:rFonts w:ascii="仿宋" w:hAnsi="仿宋" w:eastAsia="仿宋" w:cs="仿宋"/>
                <w:b w:val="0"/>
                <w:bCs w:val="0"/>
                <w:color w:val="auto"/>
                <w:sz w:val="28"/>
                <w:szCs w:val="28"/>
              </w:rPr>
            </w:pPr>
          </w:p>
        </w:tc>
      </w:tr>
      <w:tr w14:paraId="76FA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57" w:type="dxa"/>
            <w:vMerge w:val="continue"/>
            <w:vAlign w:val="center"/>
          </w:tcPr>
          <w:p w14:paraId="0E35BC23">
            <w:pPr>
              <w:pStyle w:val="6"/>
              <w:jc w:val="center"/>
              <w:rPr>
                <w:rFonts w:ascii="仿宋" w:hAnsi="仿宋" w:eastAsia="仿宋" w:cs="仿宋"/>
                <w:b w:val="0"/>
                <w:bCs w:val="0"/>
                <w:color w:val="auto"/>
                <w:sz w:val="28"/>
                <w:szCs w:val="28"/>
              </w:rPr>
            </w:pPr>
          </w:p>
        </w:tc>
        <w:tc>
          <w:tcPr>
            <w:tcW w:w="2393" w:type="dxa"/>
            <w:gridSpan w:val="2"/>
            <w:vAlign w:val="center"/>
          </w:tcPr>
          <w:p w14:paraId="1D023691">
            <w:pPr>
              <w:pStyle w:val="6"/>
              <w:jc w:val="center"/>
              <w:rPr>
                <w:rFonts w:ascii="仿宋" w:hAnsi="仿宋" w:eastAsia="仿宋" w:cs="仿宋"/>
                <w:b w:val="0"/>
                <w:bCs w:val="0"/>
                <w:color w:val="auto"/>
                <w:sz w:val="28"/>
                <w:szCs w:val="28"/>
              </w:rPr>
            </w:pPr>
          </w:p>
        </w:tc>
        <w:tc>
          <w:tcPr>
            <w:tcW w:w="2851" w:type="dxa"/>
            <w:vAlign w:val="center"/>
          </w:tcPr>
          <w:p w14:paraId="3207AA04">
            <w:pPr>
              <w:pStyle w:val="6"/>
              <w:jc w:val="center"/>
              <w:rPr>
                <w:rFonts w:ascii="仿宋" w:hAnsi="仿宋" w:eastAsia="仿宋" w:cs="仿宋"/>
                <w:b w:val="0"/>
                <w:bCs w:val="0"/>
                <w:color w:val="auto"/>
                <w:sz w:val="28"/>
                <w:szCs w:val="28"/>
              </w:rPr>
            </w:pPr>
          </w:p>
        </w:tc>
        <w:tc>
          <w:tcPr>
            <w:tcW w:w="2339" w:type="dxa"/>
            <w:vAlign w:val="center"/>
          </w:tcPr>
          <w:p w14:paraId="168AFD07">
            <w:pPr>
              <w:pStyle w:val="6"/>
              <w:jc w:val="center"/>
              <w:rPr>
                <w:rFonts w:ascii="仿宋" w:hAnsi="仿宋" w:eastAsia="仿宋" w:cs="仿宋"/>
                <w:b w:val="0"/>
                <w:bCs w:val="0"/>
                <w:color w:val="auto"/>
                <w:sz w:val="28"/>
                <w:szCs w:val="28"/>
              </w:rPr>
            </w:pPr>
          </w:p>
        </w:tc>
      </w:tr>
      <w:tr w14:paraId="4DF6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085" w:type="dxa"/>
            <w:gridSpan w:val="2"/>
            <w:vAlign w:val="center"/>
          </w:tcPr>
          <w:p w14:paraId="0170B401">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救助类型</w:t>
            </w:r>
          </w:p>
        </w:tc>
        <w:tc>
          <w:tcPr>
            <w:tcW w:w="1365" w:type="dxa"/>
            <w:vAlign w:val="center"/>
          </w:tcPr>
          <w:p w14:paraId="16628C71">
            <w:pPr>
              <w:pStyle w:val="6"/>
              <w:jc w:val="center"/>
              <w:rPr>
                <w:rFonts w:ascii="仿宋" w:hAnsi="仿宋" w:eastAsia="仿宋" w:cs="仿宋"/>
                <w:b w:val="0"/>
                <w:bCs w:val="0"/>
                <w:color w:val="auto"/>
                <w:sz w:val="28"/>
                <w:szCs w:val="28"/>
              </w:rPr>
            </w:pPr>
          </w:p>
        </w:tc>
        <w:tc>
          <w:tcPr>
            <w:tcW w:w="2851" w:type="dxa"/>
            <w:vAlign w:val="center"/>
          </w:tcPr>
          <w:p w14:paraId="491EE780">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户籍所在地</w:t>
            </w:r>
          </w:p>
        </w:tc>
        <w:tc>
          <w:tcPr>
            <w:tcW w:w="2339" w:type="dxa"/>
            <w:vAlign w:val="center"/>
          </w:tcPr>
          <w:p w14:paraId="74C1F084">
            <w:pPr>
              <w:pStyle w:val="6"/>
              <w:ind w:firstLine="536" w:firstLineChars="200"/>
              <w:jc w:val="both"/>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县/区  街道</w:t>
            </w:r>
          </w:p>
        </w:tc>
      </w:tr>
      <w:tr w14:paraId="4926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085" w:type="dxa"/>
            <w:gridSpan w:val="2"/>
            <w:vAlign w:val="center"/>
          </w:tcPr>
          <w:p w14:paraId="69B38824">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申请复核事由</w:t>
            </w:r>
          </w:p>
        </w:tc>
        <w:tc>
          <w:tcPr>
            <w:tcW w:w="6555" w:type="dxa"/>
            <w:gridSpan w:val="3"/>
            <w:vAlign w:val="center"/>
          </w:tcPr>
          <w:p w14:paraId="43D26942">
            <w:pPr>
              <w:pStyle w:val="6"/>
              <w:jc w:val="center"/>
              <w:rPr>
                <w:rFonts w:ascii="仿宋" w:hAnsi="仿宋" w:eastAsia="仿宋" w:cs="仿宋"/>
                <w:b w:val="0"/>
                <w:bCs w:val="0"/>
                <w:color w:val="auto"/>
                <w:sz w:val="28"/>
                <w:szCs w:val="28"/>
              </w:rPr>
            </w:pPr>
          </w:p>
        </w:tc>
      </w:tr>
      <w:tr w14:paraId="45C2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085" w:type="dxa"/>
            <w:gridSpan w:val="2"/>
            <w:vAlign w:val="center"/>
          </w:tcPr>
          <w:p w14:paraId="6A30DB58">
            <w:pPr>
              <w:pStyle w:val="6"/>
              <w:jc w:val="center"/>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复核结果反馈</w:t>
            </w:r>
          </w:p>
        </w:tc>
        <w:tc>
          <w:tcPr>
            <w:tcW w:w="6555" w:type="dxa"/>
            <w:gridSpan w:val="3"/>
            <w:vAlign w:val="center"/>
          </w:tcPr>
          <w:p w14:paraId="3741967D">
            <w:pPr>
              <w:pStyle w:val="6"/>
              <w:jc w:val="center"/>
              <w:rPr>
                <w:rFonts w:ascii="仿宋" w:hAnsi="仿宋" w:eastAsia="仿宋" w:cs="仿宋"/>
                <w:b w:val="0"/>
                <w:bCs w:val="0"/>
                <w:color w:val="auto"/>
                <w:sz w:val="28"/>
                <w:szCs w:val="28"/>
              </w:rPr>
            </w:pPr>
          </w:p>
        </w:tc>
      </w:tr>
    </w:tbl>
    <w:p w14:paraId="413BEE4C">
      <w:pPr>
        <w:jc w:val="center"/>
        <w:rPr>
          <w:b/>
          <w:bCs/>
          <w:color w:val="auto"/>
          <w:sz w:val="28"/>
          <w:szCs w:val="28"/>
        </w:rPr>
      </w:pPr>
    </w:p>
    <w:p w14:paraId="0D34506A">
      <w:pPr>
        <w:ind w:firstLine="480"/>
        <w:rPr>
          <w:color w:val="auto"/>
        </w:rPr>
      </w:pPr>
    </w:p>
    <w:p w14:paraId="61AB3D3B">
      <w:pPr>
        <w:rPr>
          <w:rFonts w:hint="eastAsia" w:ascii="仿宋" w:hAnsi="仿宋" w:eastAsia="仿宋"/>
          <w:color w:val="auto"/>
          <w:sz w:val="32"/>
          <w:szCs w:val="32"/>
        </w:rPr>
      </w:pPr>
    </w:p>
    <w:p w14:paraId="7D52D555">
      <w:pPr>
        <w:rPr>
          <w:rFonts w:hint="eastAsia" w:ascii="仿宋" w:hAnsi="仿宋" w:eastAsia="仿宋"/>
          <w:color w:val="auto"/>
          <w:sz w:val="32"/>
          <w:szCs w:val="32"/>
        </w:rPr>
      </w:pPr>
    </w:p>
    <w:p w14:paraId="01391EFE">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14:paraId="36649A4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方正小标宋简体"/>
          <w:color w:val="auto"/>
          <w:spacing w:val="0"/>
          <w:kern w:val="0"/>
          <w:sz w:val="44"/>
          <w:szCs w:val="44"/>
          <w:lang w:eastAsia="zh-CN"/>
        </w:rPr>
      </w:pPr>
      <w:r>
        <w:rPr>
          <w:rFonts w:hint="eastAsia" w:eastAsia="方正小标宋简体"/>
          <w:color w:val="auto"/>
          <w:spacing w:val="0"/>
          <w:kern w:val="0"/>
          <w:sz w:val="44"/>
          <w:szCs w:val="44"/>
          <w:lang w:eastAsia="zh-CN"/>
        </w:rPr>
        <w:t>《申请最低生活保障诚信承诺书》式样</w:t>
      </w:r>
    </w:p>
    <w:p w14:paraId="0651029C">
      <w:pPr>
        <w:spacing w:line="500" w:lineRule="exact"/>
        <w:rPr>
          <w:rFonts w:ascii="宋体" w:hAnsi="宋体"/>
          <w:b/>
          <w:color w:val="auto"/>
          <w:sz w:val="32"/>
          <w:szCs w:val="32"/>
        </w:rPr>
      </w:pPr>
    </w:p>
    <w:p w14:paraId="3C73C695">
      <w:pPr>
        <w:spacing w:line="600" w:lineRule="exact"/>
        <w:ind w:firstLine="658"/>
        <w:rPr>
          <w:rFonts w:ascii="仿宋" w:hAnsi="仿宋" w:eastAsia="仿宋"/>
          <w:color w:val="auto"/>
          <w:sz w:val="32"/>
          <w:szCs w:val="32"/>
        </w:rPr>
      </w:pPr>
      <w:r>
        <w:rPr>
          <w:rFonts w:hint="eastAsia" w:ascii="仿宋" w:hAnsi="仿宋" w:eastAsia="仿宋"/>
          <w:color w:val="auto"/>
          <w:sz w:val="32"/>
          <w:szCs w:val="32"/>
        </w:rPr>
        <w:t>本人因家庭生活困难，特申请城市（农村）居民最低生活保障，现郑重承诺如下：</w:t>
      </w:r>
    </w:p>
    <w:p w14:paraId="6355140B">
      <w:pPr>
        <w:spacing w:line="600" w:lineRule="exact"/>
        <w:ind w:firstLine="658"/>
        <w:rPr>
          <w:rFonts w:ascii="仿宋" w:hAnsi="仿宋" w:eastAsia="仿宋"/>
          <w:color w:val="auto"/>
          <w:sz w:val="32"/>
          <w:szCs w:val="32"/>
        </w:rPr>
      </w:pPr>
      <w:r>
        <w:rPr>
          <w:rFonts w:hint="eastAsia" w:ascii="仿宋" w:hAnsi="仿宋" w:eastAsia="仿宋"/>
          <w:color w:val="auto"/>
          <w:sz w:val="32"/>
          <w:szCs w:val="32"/>
        </w:rPr>
        <w:t>1.保证所提供的一切证明材料和家庭财产收入情况都是真实、准确、完整的，无一虚假。</w:t>
      </w:r>
    </w:p>
    <w:p w14:paraId="0BA6C999">
      <w:pPr>
        <w:spacing w:line="600" w:lineRule="exact"/>
        <w:ind w:firstLine="658"/>
        <w:rPr>
          <w:rFonts w:ascii="仿宋" w:hAnsi="仿宋" w:eastAsia="仿宋"/>
          <w:color w:val="auto"/>
          <w:sz w:val="32"/>
          <w:szCs w:val="32"/>
        </w:rPr>
      </w:pPr>
      <w:r>
        <w:rPr>
          <w:rFonts w:hint="eastAsia" w:ascii="仿宋" w:hAnsi="仿宋" w:eastAsia="仿宋"/>
          <w:color w:val="auto"/>
          <w:sz w:val="32"/>
          <w:szCs w:val="32"/>
        </w:rPr>
        <w:t>2.家庭人均月（年）收入均低于我市、县（市、区）城市（农村）居民最低生活保障标准；积极配合民政部门做好入户调查工作；按时参加社区（村组）组织的各项公益性劳动。</w:t>
      </w:r>
    </w:p>
    <w:p w14:paraId="03941A40">
      <w:pPr>
        <w:spacing w:line="600" w:lineRule="exact"/>
        <w:ind w:firstLine="658"/>
        <w:rPr>
          <w:rFonts w:ascii="仿宋" w:hAnsi="仿宋" w:eastAsia="仿宋"/>
          <w:color w:val="auto"/>
          <w:sz w:val="32"/>
          <w:szCs w:val="32"/>
        </w:rPr>
      </w:pPr>
      <w:r>
        <w:rPr>
          <w:rFonts w:hint="eastAsia" w:ascii="仿宋" w:hAnsi="仿宋" w:eastAsia="仿宋"/>
          <w:color w:val="auto"/>
          <w:sz w:val="32"/>
          <w:szCs w:val="32"/>
        </w:rPr>
        <w:t>3.家庭成员没有私家车，未购置较大面积商品房（超出可纳入救助的要求）、未有高档消费物品，未注册经营公司企业。</w:t>
      </w:r>
    </w:p>
    <w:p w14:paraId="542D81A9">
      <w:pPr>
        <w:spacing w:line="600" w:lineRule="exact"/>
        <w:ind w:firstLine="658"/>
        <w:rPr>
          <w:rFonts w:ascii="仿宋" w:hAnsi="仿宋" w:eastAsia="仿宋"/>
          <w:color w:val="auto"/>
          <w:sz w:val="32"/>
          <w:szCs w:val="32"/>
        </w:rPr>
      </w:pPr>
      <w:r>
        <w:rPr>
          <w:rFonts w:hint="eastAsia" w:ascii="仿宋" w:hAnsi="仿宋" w:eastAsia="仿宋"/>
          <w:color w:val="auto"/>
          <w:sz w:val="32"/>
          <w:szCs w:val="32"/>
        </w:rPr>
        <w:t>4.若家庭经济收入状况好转，超出我市、县（市、区）城市（农村）低保标准或家庭成员发生变化时，将主动告知相关民政及其他社会救助管理部门。</w:t>
      </w:r>
    </w:p>
    <w:p w14:paraId="148F7DA0">
      <w:pPr>
        <w:spacing w:line="600" w:lineRule="exact"/>
        <w:ind w:firstLine="658"/>
        <w:rPr>
          <w:rFonts w:ascii="仿宋" w:hAnsi="仿宋" w:eastAsia="仿宋"/>
          <w:color w:val="auto"/>
          <w:sz w:val="32"/>
          <w:szCs w:val="32"/>
        </w:rPr>
      </w:pPr>
      <w:r>
        <w:rPr>
          <w:rFonts w:hint="eastAsia" w:ascii="仿宋" w:hAnsi="仿宋" w:eastAsia="仿宋"/>
          <w:color w:val="auto"/>
          <w:sz w:val="32"/>
          <w:szCs w:val="32"/>
        </w:rPr>
        <w:t>以上是本人自愿做出的承诺，如有违反，愿全额退还已领取的低保金，并承担相应的法律责任。</w:t>
      </w:r>
    </w:p>
    <w:p w14:paraId="0485A61F">
      <w:pPr>
        <w:spacing w:line="600" w:lineRule="exact"/>
        <w:ind w:firstLine="658"/>
        <w:rPr>
          <w:rFonts w:ascii="仿宋" w:hAnsi="仿宋" w:eastAsia="仿宋"/>
          <w:color w:val="auto"/>
          <w:sz w:val="32"/>
          <w:szCs w:val="32"/>
        </w:rPr>
      </w:pPr>
    </w:p>
    <w:p w14:paraId="3DDAF8B7">
      <w:pPr>
        <w:spacing w:line="600" w:lineRule="exact"/>
        <w:ind w:firstLine="1863" w:firstLineChars="605"/>
        <w:rPr>
          <w:rFonts w:ascii="仿宋" w:hAnsi="仿宋" w:eastAsia="仿宋"/>
          <w:color w:val="auto"/>
          <w:sz w:val="32"/>
          <w:szCs w:val="32"/>
        </w:rPr>
      </w:pPr>
      <w:r>
        <w:rPr>
          <w:rFonts w:hint="eastAsia" w:ascii="仿宋" w:hAnsi="仿宋" w:eastAsia="仿宋"/>
          <w:color w:val="auto"/>
          <w:sz w:val="32"/>
          <w:szCs w:val="32"/>
        </w:rPr>
        <w:t>承诺人（户主）：__________（签字并</w:t>
      </w:r>
      <w:r>
        <w:rPr>
          <w:rFonts w:hint="eastAsia" w:ascii="仿宋" w:hAnsi="仿宋" w:eastAsia="仿宋"/>
          <w:color w:val="auto"/>
          <w:sz w:val="32"/>
          <w:szCs w:val="32"/>
          <w:lang w:eastAsia="zh-CN"/>
        </w:rPr>
        <w:t>加盖指模</w:t>
      </w:r>
      <w:r>
        <w:rPr>
          <w:rFonts w:hint="eastAsia" w:ascii="仿宋" w:hAnsi="仿宋" w:eastAsia="仿宋"/>
          <w:color w:val="auto"/>
          <w:sz w:val="32"/>
          <w:szCs w:val="32"/>
        </w:rPr>
        <w:t>）</w:t>
      </w:r>
    </w:p>
    <w:p w14:paraId="7857A868">
      <w:pPr>
        <w:spacing w:line="600" w:lineRule="exact"/>
        <w:ind w:firstLine="1863" w:firstLineChars="605"/>
        <w:rPr>
          <w:rFonts w:hint="eastAsia" w:ascii="仿宋" w:hAnsi="仿宋" w:eastAsia="仿宋"/>
          <w:color w:val="auto"/>
          <w:sz w:val="32"/>
          <w:szCs w:val="32"/>
        </w:rPr>
      </w:pPr>
      <w:r>
        <w:rPr>
          <w:rFonts w:hint="eastAsia" w:ascii="仿宋" w:hAnsi="仿宋" w:eastAsia="仿宋"/>
          <w:color w:val="auto"/>
          <w:sz w:val="32"/>
          <w:szCs w:val="32"/>
        </w:rPr>
        <w:t>身份证号：___________________</w:t>
      </w:r>
    </w:p>
    <w:p w14:paraId="3640F45F">
      <w:pPr>
        <w:spacing w:line="600" w:lineRule="exact"/>
        <w:ind w:firstLine="5864" w:firstLineChars="1904"/>
        <w:rPr>
          <w:rFonts w:ascii="仿宋" w:hAnsi="仿宋" w:eastAsia="仿宋"/>
          <w:color w:val="auto"/>
          <w:sz w:val="32"/>
          <w:szCs w:val="32"/>
        </w:rPr>
      </w:pPr>
      <w:r>
        <w:rPr>
          <w:rFonts w:hint="eastAsia" w:ascii="仿宋" w:hAnsi="仿宋" w:eastAsia="仿宋"/>
          <w:color w:val="auto"/>
          <w:sz w:val="32"/>
          <w:szCs w:val="32"/>
        </w:rPr>
        <w:t>年     月    日</w:t>
      </w:r>
    </w:p>
    <w:p w14:paraId="73F6178E">
      <w:pPr>
        <w:rPr>
          <w:rFonts w:hint="eastAsia" w:ascii="仿宋" w:hAnsi="仿宋" w:eastAsia="仿宋"/>
          <w:color w:val="auto"/>
          <w:sz w:val="32"/>
          <w:szCs w:val="32"/>
        </w:rPr>
      </w:pPr>
    </w:p>
    <w:p w14:paraId="510DB823">
      <w:pPr>
        <w:adjustRightInd w:val="0"/>
        <w:snapToGrid w:val="0"/>
        <w:spacing w:line="560" w:lineRule="exact"/>
        <w:ind w:right="1280"/>
        <w:jc w:val="left"/>
        <w:rPr>
          <w:rFonts w:hint="eastAsia" w:ascii="仿宋" w:hAnsi="仿宋" w:eastAsia="仿宋"/>
          <w:color w:val="auto"/>
          <w:sz w:val="32"/>
          <w:szCs w:val="32"/>
        </w:rPr>
      </w:pPr>
    </w:p>
    <w:p w14:paraId="38D9D82D">
      <w:pPr>
        <w:adjustRightInd w:val="0"/>
        <w:snapToGrid w:val="0"/>
        <w:spacing w:line="560" w:lineRule="exact"/>
        <w:ind w:right="1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14:paraId="6E71F4A6">
      <w:pPr>
        <w:adjustRightInd w:val="0"/>
        <w:snapToGrid w:val="0"/>
        <w:spacing w:line="560" w:lineRule="exact"/>
        <w:ind w:right="1280"/>
        <w:jc w:val="center"/>
        <w:rPr>
          <w:rFonts w:hint="eastAsia" w:eastAsia="方正小标宋简体"/>
          <w:color w:val="auto"/>
          <w:spacing w:val="0"/>
          <w:kern w:val="0"/>
          <w:sz w:val="44"/>
          <w:szCs w:val="44"/>
          <w:lang w:eastAsia="zh-CN"/>
        </w:rPr>
      </w:pPr>
      <w:r>
        <w:rPr>
          <w:rFonts w:hint="eastAsia" w:ascii="宋体" w:hAnsi="宋体" w:cs="宋体"/>
          <w:b/>
          <w:bCs/>
          <w:color w:val="auto"/>
          <w:sz w:val="44"/>
          <w:szCs w:val="44"/>
        </w:rPr>
        <w:t xml:space="preserve">      </w:t>
      </w:r>
      <w:r>
        <w:rPr>
          <w:rFonts w:hint="eastAsia" w:eastAsia="方正小标宋简体"/>
          <w:color w:val="auto"/>
          <w:spacing w:val="0"/>
          <w:kern w:val="0"/>
          <w:sz w:val="44"/>
          <w:szCs w:val="44"/>
          <w:lang w:eastAsia="zh-CN"/>
        </w:rPr>
        <w:t xml:space="preserve"> 批量复核委托表式样</w:t>
      </w:r>
    </w:p>
    <w:p w14:paraId="3C5DBBC4">
      <w:pPr>
        <w:adjustRightInd w:val="0"/>
        <w:snapToGrid w:val="0"/>
        <w:spacing w:line="560" w:lineRule="exact"/>
        <w:ind w:right="1280"/>
        <w:rPr>
          <w:rFonts w:ascii="宋体" w:hAnsi="宋体" w:cs="宋体"/>
          <w:b/>
          <w:bCs/>
          <w:color w:val="auto"/>
          <w:sz w:val="44"/>
          <w:szCs w:val="44"/>
        </w:rPr>
      </w:pPr>
    </w:p>
    <w:tbl>
      <w:tblPr>
        <w:tblStyle w:val="4"/>
        <w:tblW w:w="867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115"/>
        <w:gridCol w:w="1905"/>
        <w:gridCol w:w="1185"/>
        <w:gridCol w:w="1770"/>
      </w:tblGrid>
      <w:tr w14:paraId="493E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14:paraId="26601A4E">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复核委托部门</w:t>
            </w:r>
          </w:p>
        </w:tc>
        <w:tc>
          <w:tcPr>
            <w:tcW w:w="6975" w:type="dxa"/>
            <w:gridSpan w:val="4"/>
            <w:vAlign w:val="center"/>
          </w:tcPr>
          <w:p w14:paraId="1684747E">
            <w:pPr>
              <w:adjustRightInd w:val="0"/>
              <w:snapToGrid w:val="0"/>
              <w:spacing w:line="560" w:lineRule="exact"/>
              <w:jc w:val="center"/>
              <w:rPr>
                <w:rFonts w:ascii="仿宋" w:hAnsi="仿宋" w:eastAsia="仿宋" w:cs="宋体"/>
                <w:b/>
                <w:bCs/>
                <w:color w:val="auto"/>
                <w:kern w:val="0"/>
                <w:sz w:val="24"/>
              </w:rPr>
            </w:pPr>
          </w:p>
        </w:tc>
      </w:tr>
      <w:tr w14:paraId="2185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Merge w:val="restart"/>
            <w:vAlign w:val="center"/>
          </w:tcPr>
          <w:p w14:paraId="3322C765">
            <w:pPr>
              <w:adjustRightInd w:val="0"/>
              <w:snapToGrid w:val="0"/>
              <w:spacing w:line="560" w:lineRule="exact"/>
              <w:jc w:val="center"/>
              <w:rPr>
                <w:rFonts w:ascii="仿宋" w:hAnsi="仿宋" w:eastAsia="仿宋" w:cs="宋体"/>
                <w:color w:val="auto"/>
                <w:kern w:val="0"/>
                <w:sz w:val="24"/>
              </w:rPr>
            </w:pPr>
            <w:r>
              <w:rPr>
                <w:rFonts w:hint="eastAsia" w:ascii="仿宋" w:hAnsi="仿宋" w:eastAsia="仿宋" w:cs="宋体"/>
                <w:b/>
                <w:bCs/>
                <w:color w:val="auto"/>
                <w:kern w:val="0"/>
                <w:sz w:val="24"/>
              </w:rPr>
              <w:t>委托部门信息</w:t>
            </w:r>
          </w:p>
        </w:tc>
        <w:tc>
          <w:tcPr>
            <w:tcW w:w="2115" w:type="dxa"/>
            <w:vAlign w:val="center"/>
          </w:tcPr>
          <w:p w14:paraId="04CA97A6">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单位名称</w:t>
            </w:r>
          </w:p>
        </w:tc>
        <w:tc>
          <w:tcPr>
            <w:tcW w:w="4860" w:type="dxa"/>
            <w:gridSpan w:val="3"/>
            <w:vAlign w:val="center"/>
          </w:tcPr>
          <w:p w14:paraId="54CB333E">
            <w:pPr>
              <w:adjustRightInd w:val="0"/>
              <w:snapToGrid w:val="0"/>
              <w:spacing w:line="560" w:lineRule="exact"/>
              <w:jc w:val="center"/>
              <w:rPr>
                <w:rFonts w:ascii="仿宋" w:hAnsi="仿宋" w:eastAsia="仿宋" w:cs="宋体"/>
                <w:b/>
                <w:bCs/>
                <w:color w:val="auto"/>
                <w:kern w:val="0"/>
                <w:sz w:val="24"/>
              </w:rPr>
            </w:pPr>
          </w:p>
        </w:tc>
      </w:tr>
      <w:tr w14:paraId="5AD0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Merge w:val="continue"/>
            <w:vAlign w:val="center"/>
          </w:tcPr>
          <w:p w14:paraId="60E5F55A">
            <w:pPr>
              <w:adjustRightInd w:val="0"/>
              <w:snapToGrid w:val="0"/>
              <w:spacing w:line="560" w:lineRule="exact"/>
              <w:jc w:val="center"/>
              <w:rPr>
                <w:rFonts w:ascii="仿宋" w:hAnsi="仿宋" w:eastAsia="仿宋" w:cs="宋体"/>
                <w:color w:val="auto"/>
                <w:kern w:val="0"/>
                <w:sz w:val="24"/>
              </w:rPr>
            </w:pPr>
          </w:p>
        </w:tc>
        <w:tc>
          <w:tcPr>
            <w:tcW w:w="2115" w:type="dxa"/>
            <w:vAlign w:val="center"/>
          </w:tcPr>
          <w:p w14:paraId="20C8AEDF">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联系人</w:t>
            </w:r>
          </w:p>
        </w:tc>
        <w:tc>
          <w:tcPr>
            <w:tcW w:w="1905" w:type="dxa"/>
            <w:vAlign w:val="center"/>
          </w:tcPr>
          <w:p w14:paraId="3557090F">
            <w:pPr>
              <w:adjustRightInd w:val="0"/>
              <w:snapToGrid w:val="0"/>
              <w:spacing w:line="560" w:lineRule="exact"/>
              <w:jc w:val="center"/>
              <w:rPr>
                <w:rFonts w:ascii="仿宋" w:hAnsi="仿宋" w:eastAsia="仿宋" w:cs="宋体"/>
                <w:b/>
                <w:bCs/>
                <w:color w:val="auto"/>
                <w:kern w:val="0"/>
                <w:sz w:val="24"/>
              </w:rPr>
            </w:pPr>
          </w:p>
        </w:tc>
        <w:tc>
          <w:tcPr>
            <w:tcW w:w="1185" w:type="dxa"/>
            <w:vAlign w:val="center"/>
          </w:tcPr>
          <w:p w14:paraId="4AC28748">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联系电话</w:t>
            </w:r>
          </w:p>
        </w:tc>
        <w:tc>
          <w:tcPr>
            <w:tcW w:w="1770" w:type="dxa"/>
            <w:vAlign w:val="center"/>
          </w:tcPr>
          <w:p w14:paraId="3135A6E6">
            <w:pPr>
              <w:adjustRightInd w:val="0"/>
              <w:snapToGrid w:val="0"/>
              <w:spacing w:line="560" w:lineRule="exact"/>
              <w:jc w:val="center"/>
              <w:rPr>
                <w:rFonts w:ascii="仿宋" w:hAnsi="仿宋" w:eastAsia="仿宋" w:cs="宋体"/>
                <w:b/>
                <w:bCs/>
                <w:color w:val="auto"/>
                <w:kern w:val="0"/>
                <w:sz w:val="24"/>
              </w:rPr>
            </w:pPr>
          </w:p>
        </w:tc>
      </w:tr>
      <w:tr w14:paraId="2468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Merge w:val="continue"/>
            <w:vAlign w:val="center"/>
          </w:tcPr>
          <w:p w14:paraId="71F516E8">
            <w:pPr>
              <w:adjustRightInd w:val="0"/>
              <w:snapToGrid w:val="0"/>
              <w:spacing w:line="560" w:lineRule="exact"/>
              <w:jc w:val="center"/>
              <w:rPr>
                <w:rFonts w:ascii="仿宋" w:hAnsi="仿宋" w:eastAsia="仿宋" w:cs="宋体"/>
                <w:color w:val="auto"/>
                <w:kern w:val="0"/>
                <w:sz w:val="24"/>
              </w:rPr>
            </w:pPr>
          </w:p>
        </w:tc>
        <w:tc>
          <w:tcPr>
            <w:tcW w:w="2115" w:type="dxa"/>
            <w:vAlign w:val="center"/>
          </w:tcPr>
          <w:p w14:paraId="5110277F">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联系人证件号码</w:t>
            </w:r>
          </w:p>
        </w:tc>
        <w:tc>
          <w:tcPr>
            <w:tcW w:w="4860" w:type="dxa"/>
            <w:gridSpan w:val="3"/>
            <w:vAlign w:val="center"/>
          </w:tcPr>
          <w:p w14:paraId="18378A72">
            <w:pPr>
              <w:adjustRightInd w:val="0"/>
              <w:snapToGrid w:val="0"/>
              <w:spacing w:line="560" w:lineRule="exact"/>
              <w:jc w:val="center"/>
              <w:rPr>
                <w:rFonts w:ascii="仿宋" w:hAnsi="仿宋" w:eastAsia="仿宋" w:cs="宋体"/>
                <w:b/>
                <w:bCs/>
                <w:color w:val="auto"/>
                <w:kern w:val="0"/>
                <w:sz w:val="24"/>
              </w:rPr>
            </w:pPr>
          </w:p>
        </w:tc>
      </w:tr>
      <w:tr w14:paraId="6427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Merge w:val="continue"/>
            <w:vAlign w:val="center"/>
          </w:tcPr>
          <w:p w14:paraId="756F2282">
            <w:pPr>
              <w:adjustRightInd w:val="0"/>
              <w:snapToGrid w:val="0"/>
              <w:spacing w:line="560" w:lineRule="exact"/>
              <w:jc w:val="center"/>
              <w:rPr>
                <w:rFonts w:ascii="仿宋" w:hAnsi="仿宋" w:eastAsia="仿宋" w:cs="宋体"/>
                <w:color w:val="auto"/>
                <w:kern w:val="0"/>
                <w:sz w:val="24"/>
              </w:rPr>
            </w:pPr>
          </w:p>
        </w:tc>
        <w:tc>
          <w:tcPr>
            <w:tcW w:w="2115" w:type="dxa"/>
            <w:vAlign w:val="center"/>
          </w:tcPr>
          <w:p w14:paraId="1B456D37">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邮箱</w:t>
            </w:r>
          </w:p>
        </w:tc>
        <w:tc>
          <w:tcPr>
            <w:tcW w:w="1905" w:type="dxa"/>
            <w:vAlign w:val="center"/>
          </w:tcPr>
          <w:p w14:paraId="67C1CEFA">
            <w:pPr>
              <w:adjustRightInd w:val="0"/>
              <w:snapToGrid w:val="0"/>
              <w:spacing w:line="560" w:lineRule="exact"/>
              <w:jc w:val="center"/>
              <w:rPr>
                <w:rFonts w:ascii="仿宋" w:hAnsi="仿宋" w:eastAsia="仿宋" w:cs="宋体"/>
                <w:b/>
                <w:bCs/>
                <w:color w:val="auto"/>
                <w:kern w:val="0"/>
                <w:sz w:val="24"/>
              </w:rPr>
            </w:pPr>
          </w:p>
        </w:tc>
        <w:tc>
          <w:tcPr>
            <w:tcW w:w="1185" w:type="dxa"/>
            <w:vAlign w:val="center"/>
          </w:tcPr>
          <w:p w14:paraId="5C2DBB5B">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邮政编码</w:t>
            </w:r>
          </w:p>
        </w:tc>
        <w:tc>
          <w:tcPr>
            <w:tcW w:w="1770" w:type="dxa"/>
            <w:vAlign w:val="center"/>
          </w:tcPr>
          <w:p w14:paraId="3C802002">
            <w:pPr>
              <w:adjustRightInd w:val="0"/>
              <w:snapToGrid w:val="0"/>
              <w:spacing w:line="560" w:lineRule="exact"/>
              <w:jc w:val="center"/>
              <w:rPr>
                <w:rFonts w:ascii="仿宋" w:hAnsi="仿宋" w:eastAsia="仿宋" w:cs="宋体"/>
                <w:b/>
                <w:bCs/>
                <w:color w:val="auto"/>
                <w:kern w:val="0"/>
                <w:sz w:val="24"/>
              </w:rPr>
            </w:pPr>
          </w:p>
        </w:tc>
      </w:tr>
      <w:tr w14:paraId="2A9A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Merge w:val="continue"/>
            <w:vAlign w:val="center"/>
          </w:tcPr>
          <w:p w14:paraId="4F75A3D1">
            <w:pPr>
              <w:adjustRightInd w:val="0"/>
              <w:snapToGrid w:val="0"/>
              <w:spacing w:line="560" w:lineRule="exact"/>
              <w:jc w:val="center"/>
              <w:rPr>
                <w:rFonts w:ascii="仿宋" w:hAnsi="仿宋" w:eastAsia="仿宋" w:cs="宋体"/>
                <w:color w:val="auto"/>
                <w:kern w:val="0"/>
                <w:sz w:val="24"/>
              </w:rPr>
            </w:pPr>
          </w:p>
        </w:tc>
        <w:tc>
          <w:tcPr>
            <w:tcW w:w="2115" w:type="dxa"/>
            <w:vAlign w:val="center"/>
          </w:tcPr>
          <w:p w14:paraId="3962102C">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通讯地址</w:t>
            </w:r>
          </w:p>
        </w:tc>
        <w:tc>
          <w:tcPr>
            <w:tcW w:w="4860" w:type="dxa"/>
            <w:gridSpan w:val="3"/>
            <w:vAlign w:val="center"/>
          </w:tcPr>
          <w:p w14:paraId="0543A815">
            <w:pPr>
              <w:adjustRightInd w:val="0"/>
              <w:snapToGrid w:val="0"/>
              <w:spacing w:line="560" w:lineRule="exact"/>
              <w:jc w:val="center"/>
              <w:rPr>
                <w:rFonts w:ascii="仿宋" w:hAnsi="仿宋" w:eastAsia="仿宋" w:cs="宋体"/>
                <w:b/>
                <w:bCs/>
                <w:color w:val="auto"/>
                <w:kern w:val="0"/>
                <w:sz w:val="24"/>
              </w:rPr>
            </w:pPr>
          </w:p>
        </w:tc>
      </w:tr>
      <w:tr w14:paraId="042D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14:paraId="493E7107">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序  号</w:t>
            </w:r>
          </w:p>
        </w:tc>
        <w:tc>
          <w:tcPr>
            <w:tcW w:w="2115" w:type="dxa"/>
            <w:vAlign w:val="center"/>
          </w:tcPr>
          <w:p w14:paraId="727CCBE5">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核对编号</w:t>
            </w:r>
          </w:p>
        </w:tc>
        <w:tc>
          <w:tcPr>
            <w:tcW w:w="1905" w:type="dxa"/>
            <w:vAlign w:val="center"/>
          </w:tcPr>
          <w:p w14:paraId="5A44CFAF">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复核数据项</w:t>
            </w:r>
          </w:p>
        </w:tc>
        <w:tc>
          <w:tcPr>
            <w:tcW w:w="2955" w:type="dxa"/>
            <w:gridSpan w:val="2"/>
            <w:vAlign w:val="center"/>
          </w:tcPr>
          <w:p w14:paraId="627B60DA">
            <w:pPr>
              <w:adjustRightInd w:val="0"/>
              <w:snapToGrid w:val="0"/>
              <w:spacing w:line="5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复核核对原因</w:t>
            </w:r>
          </w:p>
        </w:tc>
      </w:tr>
      <w:tr w14:paraId="3C85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14:paraId="2F8B7F7B">
            <w:pPr>
              <w:adjustRightInd w:val="0"/>
              <w:snapToGrid w:val="0"/>
              <w:spacing w:line="560" w:lineRule="exact"/>
              <w:jc w:val="center"/>
              <w:rPr>
                <w:rFonts w:ascii="仿宋" w:hAnsi="仿宋" w:eastAsia="仿宋" w:cs="宋体"/>
                <w:b/>
                <w:bCs/>
                <w:color w:val="auto"/>
                <w:kern w:val="0"/>
                <w:sz w:val="24"/>
              </w:rPr>
            </w:pPr>
          </w:p>
        </w:tc>
        <w:tc>
          <w:tcPr>
            <w:tcW w:w="2115" w:type="dxa"/>
            <w:vAlign w:val="center"/>
          </w:tcPr>
          <w:p w14:paraId="79F8AA64">
            <w:pPr>
              <w:adjustRightInd w:val="0"/>
              <w:snapToGrid w:val="0"/>
              <w:spacing w:line="560" w:lineRule="exact"/>
              <w:jc w:val="center"/>
              <w:rPr>
                <w:rFonts w:ascii="仿宋" w:hAnsi="仿宋" w:eastAsia="仿宋" w:cs="宋体"/>
                <w:b/>
                <w:bCs/>
                <w:color w:val="auto"/>
                <w:kern w:val="0"/>
                <w:sz w:val="24"/>
              </w:rPr>
            </w:pPr>
          </w:p>
        </w:tc>
        <w:tc>
          <w:tcPr>
            <w:tcW w:w="1905" w:type="dxa"/>
            <w:vAlign w:val="center"/>
          </w:tcPr>
          <w:p w14:paraId="42D26CD3">
            <w:pPr>
              <w:adjustRightInd w:val="0"/>
              <w:snapToGrid w:val="0"/>
              <w:spacing w:line="560" w:lineRule="exact"/>
              <w:jc w:val="center"/>
              <w:rPr>
                <w:rFonts w:ascii="仿宋" w:hAnsi="仿宋" w:eastAsia="仿宋" w:cs="宋体"/>
                <w:b/>
                <w:bCs/>
                <w:color w:val="auto"/>
                <w:kern w:val="0"/>
                <w:sz w:val="24"/>
              </w:rPr>
            </w:pPr>
          </w:p>
        </w:tc>
        <w:tc>
          <w:tcPr>
            <w:tcW w:w="2955" w:type="dxa"/>
            <w:gridSpan w:val="2"/>
            <w:vAlign w:val="center"/>
          </w:tcPr>
          <w:p w14:paraId="7DFF2129">
            <w:pPr>
              <w:adjustRightInd w:val="0"/>
              <w:snapToGrid w:val="0"/>
              <w:spacing w:line="560" w:lineRule="exact"/>
              <w:jc w:val="center"/>
              <w:rPr>
                <w:rFonts w:ascii="仿宋" w:hAnsi="仿宋" w:eastAsia="仿宋" w:cs="宋体"/>
                <w:b/>
                <w:bCs/>
                <w:color w:val="auto"/>
                <w:kern w:val="0"/>
                <w:sz w:val="24"/>
              </w:rPr>
            </w:pPr>
          </w:p>
        </w:tc>
      </w:tr>
      <w:tr w14:paraId="3173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14:paraId="7552FBD5">
            <w:pPr>
              <w:adjustRightInd w:val="0"/>
              <w:snapToGrid w:val="0"/>
              <w:spacing w:line="560" w:lineRule="exact"/>
              <w:jc w:val="center"/>
              <w:rPr>
                <w:rFonts w:ascii="仿宋" w:hAnsi="仿宋" w:eastAsia="仿宋" w:cs="宋体"/>
                <w:b/>
                <w:bCs/>
                <w:color w:val="auto"/>
                <w:kern w:val="0"/>
                <w:sz w:val="24"/>
              </w:rPr>
            </w:pPr>
          </w:p>
        </w:tc>
        <w:tc>
          <w:tcPr>
            <w:tcW w:w="2115" w:type="dxa"/>
            <w:vAlign w:val="center"/>
          </w:tcPr>
          <w:p w14:paraId="17B0DD05">
            <w:pPr>
              <w:adjustRightInd w:val="0"/>
              <w:snapToGrid w:val="0"/>
              <w:spacing w:line="560" w:lineRule="exact"/>
              <w:jc w:val="center"/>
              <w:rPr>
                <w:rFonts w:ascii="仿宋" w:hAnsi="仿宋" w:eastAsia="仿宋" w:cs="宋体"/>
                <w:b/>
                <w:bCs/>
                <w:color w:val="auto"/>
                <w:kern w:val="0"/>
                <w:sz w:val="24"/>
              </w:rPr>
            </w:pPr>
          </w:p>
        </w:tc>
        <w:tc>
          <w:tcPr>
            <w:tcW w:w="1905" w:type="dxa"/>
            <w:vAlign w:val="center"/>
          </w:tcPr>
          <w:p w14:paraId="0915D100">
            <w:pPr>
              <w:adjustRightInd w:val="0"/>
              <w:snapToGrid w:val="0"/>
              <w:spacing w:line="560" w:lineRule="exact"/>
              <w:jc w:val="center"/>
              <w:rPr>
                <w:rFonts w:ascii="仿宋" w:hAnsi="仿宋" w:eastAsia="仿宋" w:cs="宋体"/>
                <w:b/>
                <w:bCs/>
                <w:color w:val="auto"/>
                <w:kern w:val="0"/>
                <w:sz w:val="24"/>
              </w:rPr>
            </w:pPr>
          </w:p>
        </w:tc>
        <w:tc>
          <w:tcPr>
            <w:tcW w:w="2955" w:type="dxa"/>
            <w:gridSpan w:val="2"/>
            <w:vAlign w:val="center"/>
          </w:tcPr>
          <w:p w14:paraId="3969ABB3">
            <w:pPr>
              <w:adjustRightInd w:val="0"/>
              <w:snapToGrid w:val="0"/>
              <w:spacing w:line="560" w:lineRule="exact"/>
              <w:jc w:val="center"/>
              <w:rPr>
                <w:rFonts w:ascii="仿宋" w:hAnsi="仿宋" w:eastAsia="仿宋" w:cs="宋体"/>
                <w:b/>
                <w:bCs/>
                <w:color w:val="auto"/>
                <w:kern w:val="0"/>
                <w:sz w:val="24"/>
              </w:rPr>
            </w:pPr>
          </w:p>
        </w:tc>
      </w:tr>
      <w:tr w14:paraId="41B1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14:paraId="14B8D506">
            <w:pPr>
              <w:adjustRightInd w:val="0"/>
              <w:snapToGrid w:val="0"/>
              <w:spacing w:line="560" w:lineRule="exact"/>
              <w:jc w:val="center"/>
              <w:rPr>
                <w:rFonts w:ascii="仿宋" w:hAnsi="仿宋" w:eastAsia="仿宋" w:cs="宋体"/>
                <w:b/>
                <w:bCs/>
                <w:color w:val="auto"/>
                <w:kern w:val="0"/>
                <w:sz w:val="24"/>
              </w:rPr>
            </w:pPr>
          </w:p>
        </w:tc>
        <w:tc>
          <w:tcPr>
            <w:tcW w:w="2115" w:type="dxa"/>
            <w:vAlign w:val="center"/>
          </w:tcPr>
          <w:p w14:paraId="47EB1CDD">
            <w:pPr>
              <w:adjustRightInd w:val="0"/>
              <w:snapToGrid w:val="0"/>
              <w:spacing w:line="560" w:lineRule="exact"/>
              <w:jc w:val="center"/>
              <w:rPr>
                <w:rFonts w:ascii="仿宋" w:hAnsi="仿宋" w:eastAsia="仿宋" w:cs="宋体"/>
                <w:b/>
                <w:bCs/>
                <w:color w:val="auto"/>
                <w:kern w:val="0"/>
                <w:sz w:val="24"/>
              </w:rPr>
            </w:pPr>
          </w:p>
        </w:tc>
        <w:tc>
          <w:tcPr>
            <w:tcW w:w="1905" w:type="dxa"/>
            <w:vAlign w:val="center"/>
          </w:tcPr>
          <w:p w14:paraId="050007A6">
            <w:pPr>
              <w:adjustRightInd w:val="0"/>
              <w:snapToGrid w:val="0"/>
              <w:spacing w:line="560" w:lineRule="exact"/>
              <w:jc w:val="center"/>
              <w:rPr>
                <w:rFonts w:ascii="仿宋" w:hAnsi="仿宋" w:eastAsia="仿宋" w:cs="宋体"/>
                <w:b/>
                <w:bCs/>
                <w:color w:val="auto"/>
                <w:kern w:val="0"/>
                <w:sz w:val="24"/>
              </w:rPr>
            </w:pPr>
          </w:p>
        </w:tc>
        <w:tc>
          <w:tcPr>
            <w:tcW w:w="2955" w:type="dxa"/>
            <w:gridSpan w:val="2"/>
            <w:vAlign w:val="center"/>
          </w:tcPr>
          <w:p w14:paraId="55E177ED">
            <w:pPr>
              <w:adjustRightInd w:val="0"/>
              <w:snapToGrid w:val="0"/>
              <w:spacing w:line="560" w:lineRule="exact"/>
              <w:jc w:val="center"/>
              <w:rPr>
                <w:rFonts w:ascii="仿宋" w:hAnsi="仿宋" w:eastAsia="仿宋" w:cs="宋体"/>
                <w:b/>
                <w:bCs/>
                <w:color w:val="auto"/>
                <w:kern w:val="0"/>
                <w:sz w:val="24"/>
              </w:rPr>
            </w:pPr>
          </w:p>
        </w:tc>
      </w:tr>
      <w:tr w14:paraId="7D86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14:paraId="708BF015">
            <w:pPr>
              <w:adjustRightInd w:val="0"/>
              <w:snapToGrid w:val="0"/>
              <w:spacing w:line="560" w:lineRule="exact"/>
              <w:jc w:val="center"/>
              <w:rPr>
                <w:rFonts w:ascii="仿宋" w:hAnsi="仿宋" w:eastAsia="仿宋" w:cs="宋体"/>
                <w:b/>
                <w:bCs/>
                <w:color w:val="auto"/>
                <w:kern w:val="0"/>
                <w:sz w:val="24"/>
              </w:rPr>
            </w:pPr>
          </w:p>
        </w:tc>
        <w:tc>
          <w:tcPr>
            <w:tcW w:w="2115" w:type="dxa"/>
            <w:vAlign w:val="center"/>
          </w:tcPr>
          <w:p w14:paraId="7A2A1BC3">
            <w:pPr>
              <w:adjustRightInd w:val="0"/>
              <w:snapToGrid w:val="0"/>
              <w:spacing w:line="560" w:lineRule="exact"/>
              <w:jc w:val="center"/>
              <w:rPr>
                <w:rFonts w:ascii="仿宋" w:hAnsi="仿宋" w:eastAsia="仿宋" w:cs="宋体"/>
                <w:b/>
                <w:bCs/>
                <w:color w:val="auto"/>
                <w:kern w:val="0"/>
                <w:sz w:val="24"/>
              </w:rPr>
            </w:pPr>
          </w:p>
        </w:tc>
        <w:tc>
          <w:tcPr>
            <w:tcW w:w="1905" w:type="dxa"/>
            <w:vAlign w:val="center"/>
          </w:tcPr>
          <w:p w14:paraId="0851A850">
            <w:pPr>
              <w:adjustRightInd w:val="0"/>
              <w:snapToGrid w:val="0"/>
              <w:spacing w:line="560" w:lineRule="exact"/>
              <w:jc w:val="center"/>
              <w:rPr>
                <w:rFonts w:ascii="仿宋" w:hAnsi="仿宋" w:eastAsia="仿宋" w:cs="宋体"/>
                <w:b/>
                <w:bCs/>
                <w:color w:val="auto"/>
                <w:kern w:val="0"/>
                <w:sz w:val="24"/>
              </w:rPr>
            </w:pPr>
          </w:p>
        </w:tc>
        <w:tc>
          <w:tcPr>
            <w:tcW w:w="2955" w:type="dxa"/>
            <w:gridSpan w:val="2"/>
            <w:vAlign w:val="center"/>
          </w:tcPr>
          <w:p w14:paraId="4CA7A277">
            <w:pPr>
              <w:adjustRightInd w:val="0"/>
              <w:snapToGrid w:val="0"/>
              <w:spacing w:line="560" w:lineRule="exact"/>
              <w:jc w:val="center"/>
              <w:rPr>
                <w:rFonts w:ascii="仿宋" w:hAnsi="仿宋" w:eastAsia="仿宋" w:cs="宋体"/>
                <w:b/>
                <w:bCs/>
                <w:color w:val="auto"/>
                <w:kern w:val="0"/>
                <w:sz w:val="24"/>
              </w:rPr>
            </w:pPr>
          </w:p>
        </w:tc>
      </w:tr>
      <w:tr w14:paraId="7BDC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14:paraId="6F7DD891">
            <w:pPr>
              <w:adjustRightInd w:val="0"/>
              <w:snapToGrid w:val="0"/>
              <w:spacing w:line="560" w:lineRule="exact"/>
              <w:jc w:val="center"/>
              <w:rPr>
                <w:rFonts w:ascii="仿宋" w:hAnsi="仿宋" w:eastAsia="仿宋" w:cs="宋体"/>
                <w:b/>
                <w:bCs/>
                <w:color w:val="auto"/>
                <w:kern w:val="0"/>
                <w:sz w:val="24"/>
              </w:rPr>
            </w:pPr>
          </w:p>
        </w:tc>
        <w:tc>
          <w:tcPr>
            <w:tcW w:w="2115" w:type="dxa"/>
            <w:vAlign w:val="center"/>
          </w:tcPr>
          <w:p w14:paraId="0FB324E6">
            <w:pPr>
              <w:adjustRightInd w:val="0"/>
              <w:snapToGrid w:val="0"/>
              <w:spacing w:line="560" w:lineRule="exact"/>
              <w:jc w:val="center"/>
              <w:rPr>
                <w:rFonts w:ascii="仿宋" w:hAnsi="仿宋" w:eastAsia="仿宋" w:cs="宋体"/>
                <w:b/>
                <w:bCs/>
                <w:color w:val="auto"/>
                <w:kern w:val="0"/>
                <w:sz w:val="24"/>
              </w:rPr>
            </w:pPr>
          </w:p>
        </w:tc>
        <w:tc>
          <w:tcPr>
            <w:tcW w:w="1905" w:type="dxa"/>
            <w:vAlign w:val="center"/>
          </w:tcPr>
          <w:p w14:paraId="4C53C0D2">
            <w:pPr>
              <w:adjustRightInd w:val="0"/>
              <w:snapToGrid w:val="0"/>
              <w:spacing w:line="560" w:lineRule="exact"/>
              <w:jc w:val="center"/>
              <w:rPr>
                <w:rFonts w:ascii="仿宋" w:hAnsi="仿宋" w:eastAsia="仿宋" w:cs="宋体"/>
                <w:b/>
                <w:bCs/>
                <w:color w:val="auto"/>
                <w:kern w:val="0"/>
                <w:sz w:val="24"/>
              </w:rPr>
            </w:pPr>
          </w:p>
        </w:tc>
        <w:tc>
          <w:tcPr>
            <w:tcW w:w="2955" w:type="dxa"/>
            <w:gridSpan w:val="2"/>
            <w:vAlign w:val="center"/>
          </w:tcPr>
          <w:p w14:paraId="65D3F3AF">
            <w:pPr>
              <w:adjustRightInd w:val="0"/>
              <w:snapToGrid w:val="0"/>
              <w:spacing w:line="560" w:lineRule="exact"/>
              <w:jc w:val="center"/>
              <w:rPr>
                <w:rFonts w:ascii="仿宋" w:hAnsi="仿宋" w:eastAsia="仿宋" w:cs="宋体"/>
                <w:b/>
                <w:bCs/>
                <w:color w:val="auto"/>
                <w:kern w:val="0"/>
                <w:sz w:val="24"/>
              </w:rPr>
            </w:pPr>
          </w:p>
        </w:tc>
      </w:tr>
      <w:tr w14:paraId="22BE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14:paraId="447D1AAE">
            <w:pPr>
              <w:adjustRightInd w:val="0"/>
              <w:snapToGrid w:val="0"/>
              <w:spacing w:line="560" w:lineRule="exact"/>
              <w:jc w:val="center"/>
              <w:rPr>
                <w:rFonts w:ascii="仿宋" w:hAnsi="仿宋" w:eastAsia="仿宋" w:cs="宋体"/>
                <w:b/>
                <w:bCs/>
                <w:color w:val="auto"/>
                <w:kern w:val="0"/>
                <w:sz w:val="24"/>
              </w:rPr>
            </w:pPr>
          </w:p>
        </w:tc>
        <w:tc>
          <w:tcPr>
            <w:tcW w:w="2115" w:type="dxa"/>
            <w:vAlign w:val="center"/>
          </w:tcPr>
          <w:p w14:paraId="17ACA7E3">
            <w:pPr>
              <w:adjustRightInd w:val="0"/>
              <w:snapToGrid w:val="0"/>
              <w:spacing w:line="560" w:lineRule="exact"/>
              <w:jc w:val="center"/>
              <w:rPr>
                <w:rFonts w:ascii="仿宋" w:hAnsi="仿宋" w:eastAsia="仿宋" w:cs="宋体"/>
                <w:b/>
                <w:bCs/>
                <w:color w:val="auto"/>
                <w:kern w:val="0"/>
                <w:sz w:val="24"/>
              </w:rPr>
            </w:pPr>
          </w:p>
        </w:tc>
        <w:tc>
          <w:tcPr>
            <w:tcW w:w="1905" w:type="dxa"/>
            <w:vAlign w:val="center"/>
          </w:tcPr>
          <w:p w14:paraId="456E1365">
            <w:pPr>
              <w:adjustRightInd w:val="0"/>
              <w:snapToGrid w:val="0"/>
              <w:spacing w:line="560" w:lineRule="exact"/>
              <w:jc w:val="center"/>
              <w:rPr>
                <w:rFonts w:ascii="仿宋" w:hAnsi="仿宋" w:eastAsia="仿宋" w:cs="宋体"/>
                <w:b/>
                <w:bCs/>
                <w:color w:val="auto"/>
                <w:kern w:val="0"/>
                <w:sz w:val="24"/>
              </w:rPr>
            </w:pPr>
          </w:p>
        </w:tc>
        <w:tc>
          <w:tcPr>
            <w:tcW w:w="2955" w:type="dxa"/>
            <w:gridSpan w:val="2"/>
            <w:vAlign w:val="center"/>
          </w:tcPr>
          <w:p w14:paraId="54095FF1">
            <w:pPr>
              <w:adjustRightInd w:val="0"/>
              <w:snapToGrid w:val="0"/>
              <w:spacing w:line="560" w:lineRule="exact"/>
              <w:jc w:val="center"/>
              <w:rPr>
                <w:rFonts w:ascii="仿宋" w:hAnsi="仿宋" w:eastAsia="仿宋" w:cs="宋体"/>
                <w:b/>
                <w:bCs/>
                <w:color w:val="auto"/>
                <w:kern w:val="0"/>
                <w:sz w:val="24"/>
              </w:rPr>
            </w:pPr>
          </w:p>
        </w:tc>
      </w:tr>
      <w:tr w14:paraId="7EA0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14:paraId="0EA107E7">
            <w:pPr>
              <w:adjustRightInd w:val="0"/>
              <w:snapToGrid w:val="0"/>
              <w:spacing w:line="560" w:lineRule="exact"/>
              <w:jc w:val="center"/>
              <w:rPr>
                <w:rFonts w:ascii="仿宋" w:hAnsi="仿宋" w:eastAsia="仿宋" w:cs="宋体"/>
                <w:b/>
                <w:bCs/>
                <w:color w:val="auto"/>
                <w:kern w:val="0"/>
                <w:sz w:val="24"/>
              </w:rPr>
            </w:pPr>
          </w:p>
        </w:tc>
        <w:tc>
          <w:tcPr>
            <w:tcW w:w="2115" w:type="dxa"/>
            <w:vAlign w:val="center"/>
          </w:tcPr>
          <w:p w14:paraId="61ADDD0F">
            <w:pPr>
              <w:adjustRightInd w:val="0"/>
              <w:snapToGrid w:val="0"/>
              <w:spacing w:line="560" w:lineRule="exact"/>
              <w:jc w:val="center"/>
              <w:rPr>
                <w:rFonts w:ascii="仿宋" w:hAnsi="仿宋" w:eastAsia="仿宋" w:cs="宋体"/>
                <w:b/>
                <w:bCs/>
                <w:color w:val="auto"/>
                <w:kern w:val="0"/>
                <w:sz w:val="24"/>
              </w:rPr>
            </w:pPr>
          </w:p>
        </w:tc>
        <w:tc>
          <w:tcPr>
            <w:tcW w:w="1905" w:type="dxa"/>
            <w:vAlign w:val="center"/>
          </w:tcPr>
          <w:p w14:paraId="28C32A8E">
            <w:pPr>
              <w:adjustRightInd w:val="0"/>
              <w:snapToGrid w:val="0"/>
              <w:spacing w:line="560" w:lineRule="exact"/>
              <w:jc w:val="center"/>
              <w:rPr>
                <w:rFonts w:ascii="仿宋" w:hAnsi="仿宋" w:eastAsia="仿宋" w:cs="宋体"/>
                <w:b/>
                <w:bCs/>
                <w:color w:val="auto"/>
                <w:kern w:val="0"/>
                <w:sz w:val="24"/>
              </w:rPr>
            </w:pPr>
          </w:p>
        </w:tc>
        <w:tc>
          <w:tcPr>
            <w:tcW w:w="2955" w:type="dxa"/>
            <w:gridSpan w:val="2"/>
            <w:vAlign w:val="center"/>
          </w:tcPr>
          <w:p w14:paraId="5F6E2B02">
            <w:pPr>
              <w:adjustRightInd w:val="0"/>
              <w:snapToGrid w:val="0"/>
              <w:spacing w:line="560" w:lineRule="exact"/>
              <w:jc w:val="center"/>
              <w:rPr>
                <w:rFonts w:ascii="仿宋" w:hAnsi="仿宋" w:eastAsia="仿宋" w:cs="宋体"/>
                <w:b/>
                <w:bCs/>
                <w:color w:val="auto"/>
                <w:kern w:val="0"/>
                <w:sz w:val="24"/>
              </w:rPr>
            </w:pPr>
          </w:p>
        </w:tc>
      </w:tr>
    </w:tbl>
    <w:p w14:paraId="0FA9BACA">
      <w:pPr>
        <w:adjustRightInd w:val="0"/>
        <w:snapToGrid w:val="0"/>
        <w:spacing w:line="560" w:lineRule="exact"/>
        <w:ind w:right="1280"/>
        <w:rPr>
          <w:rFonts w:hint="eastAsia" w:ascii="仿宋" w:hAnsi="仿宋" w:eastAsia="仿宋" w:cs="仿宋"/>
          <w:b/>
          <w:bCs/>
          <w:color w:val="auto"/>
          <w:sz w:val="32"/>
          <w:szCs w:val="32"/>
        </w:rPr>
      </w:pPr>
    </w:p>
    <w:p w14:paraId="4EF32C65">
      <w:pPr>
        <w:adjustRightInd w:val="0"/>
        <w:snapToGrid w:val="0"/>
        <w:spacing w:line="560" w:lineRule="exact"/>
        <w:ind w:right="1280"/>
        <w:rPr>
          <w:rFonts w:ascii="仿宋" w:hAnsi="仿宋" w:eastAsia="仿宋" w:cs="仿宋"/>
          <w:b/>
          <w:bCs/>
          <w:color w:val="auto"/>
          <w:sz w:val="32"/>
          <w:szCs w:val="32"/>
        </w:rPr>
      </w:pPr>
      <w:r>
        <w:rPr>
          <w:rFonts w:hint="eastAsia" w:ascii="仿宋" w:hAnsi="仿宋" w:eastAsia="仿宋" w:cs="仿宋"/>
          <w:b/>
          <w:bCs/>
          <w:color w:val="auto"/>
          <w:sz w:val="32"/>
          <w:szCs w:val="32"/>
        </w:rPr>
        <w:t xml:space="preserve">经办人签字：               </w:t>
      </w:r>
    </w:p>
    <w:p w14:paraId="77315E61">
      <w:pPr>
        <w:adjustRightInd w:val="0"/>
        <w:snapToGrid w:val="0"/>
        <w:spacing w:line="560" w:lineRule="exact"/>
        <w:ind w:right="1280" w:firstLine="3093" w:firstLineChars="1000"/>
        <w:rPr>
          <w:rFonts w:ascii="仿宋" w:hAnsi="仿宋" w:eastAsia="仿宋" w:cs="仿宋"/>
          <w:b/>
          <w:bCs/>
          <w:color w:val="auto"/>
          <w:sz w:val="32"/>
          <w:szCs w:val="32"/>
        </w:rPr>
      </w:pPr>
    </w:p>
    <w:p w14:paraId="155CE4E5">
      <w:pPr>
        <w:adjustRightInd w:val="0"/>
        <w:snapToGrid w:val="0"/>
        <w:spacing w:line="560" w:lineRule="exact"/>
        <w:ind w:right="1280"/>
        <w:rPr>
          <w:rFonts w:ascii="仿宋" w:hAnsi="仿宋" w:eastAsia="仿宋" w:cs="仿宋"/>
          <w:b/>
          <w:bCs/>
          <w:color w:val="auto"/>
          <w:sz w:val="32"/>
          <w:szCs w:val="32"/>
        </w:rPr>
      </w:pPr>
      <w:r>
        <w:rPr>
          <w:rFonts w:hint="eastAsia" w:ascii="仿宋" w:hAnsi="仿宋" w:eastAsia="仿宋" w:cs="仿宋"/>
          <w:b/>
          <w:bCs/>
          <w:color w:val="auto"/>
          <w:sz w:val="32"/>
          <w:szCs w:val="32"/>
        </w:rPr>
        <w:t>复核委托单位（盖章）：</w:t>
      </w:r>
    </w:p>
    <w:p w14:paraId="2E0A25F8">
      <w:pPr>
        <w:rPr>
          <w:color w:val="auto"/>
        </w:rPr>
      </w:pPr>
      <w:r>
        <w:rPr>
          <w:rFonts w:hint="eastAsia" w:ascii="仿宋" w:hAnsi="仿宋" w:eastAsia="仿宋" w:cs="仿宋"/>
          <w:b/>
          <w:bCs/>
          <w:color w:val="auto"/>
          <w:sz w:val="32"/>
          <w:szCs w:val="32"/>
        </w:rPr>
        <w:t>年   月   日</w:t>
      </w:r>
    </w:p>
    <w:p w14:paraId="5E0AA840"/>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C9B3">
    <w:pPr>
      <w:pStyle w:val="2"/>
      <w:ind w:left="308" w:leftChars="100" w:right="308" w:rightChars="100" w:firstLine="5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A8A0BB6">
                          <w:pPr>
                            <w:pStyle w:val="2"/>
                            <w:keepNext w:val="0"/>
                            <w:keepLines w:val="0"/>
                            <w:pageBreakBefore w:val="0"/>
                            <w:widowControl w:val="0"/>
                            <w:kinsoku/>
                            <w:wordWrap/>
                            <w:overflowPunct/>
                            <w:topLinePunct w:val="0"/>
                            <w:autoSpaceDE/>
                            <w:autoSpaceDN/>
                            <w:bidi w:val="0"/>
                            <w:adjustRightInd/>
                            <w:snapToGrid w:val="0"/>
                            <w:ind w:right="308" w:right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22 -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L0pXzAEAAJgDAAAOAAAAAAAAAAEAIAAAAB4BAABkcnMvZTJv&#10;RG9jLnhtbFBLBQYAAAAABgAGAFkBAABcBQAAAAA=&#10;">
              <v:fill on="f" focussize="0,0"/>
              <v:stroke on="f"/>
              <v:imagedata o:title=""/>
              <o:lock v:ext="edit" aspectratio="f"/>
              <v:textbox inset="0mm,0mm,0mm,0mm" style="mso-fit-shape-to-text:t;">
                <w:txbxContent>
                  <w:p w14:paraId="6A8A0BB6">
                    <w:pPr>
                      <w:pStyle w:val="2"/>
                      <w:keepNext w:val="0"/>
                      <w:keepLines w:val="0"/>
                      <w:pageBreakBefore w:val="0"/>
                      <w:widowControl w:val="0"/>
                      <w:kinsoku/>
                      <w:wordWrap/>
                      <w:overflowPunct/>
                      <w:topLinePunct w:val="0"/>
                      <w:autoSpaceDE/>
                      <w:autoSpaceDN/>
                      <w:bidi w:val="0"/>
                      <w:adjustRightInd/>
                      <w:snapToGrid w:val="0"/>
                      <w:ind w:right="308" w:right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22 -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46A238A7">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F1248">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A71F9"/>
    <w:multiLevelType w:val="singleLevel"/>
    <w:tmpl w:val="A32A71F9"/>
    <w:lvl w:ilvl="0" w:tentative="0">
      <w:start w:val="1"/>
      <w:numFmt w:val="chineseCounting"/>
      <w:suff w:val="nothing"/>
      <w:lvlText w:val="（%1）"/>
      <w:lvlJc w:val="left"/>
      <w:rPr>
        <w:rFonts w:hint="eastAsia"/>
      </w:rPr>
    </w:lvl>
  </w:abstractNum>
  <w:abstractNum w:abstractNumId="1">
    <w:nsid w:val="6A1AA5BF"/>
    <w:multiLevelType w:val="singleLevel"/>
    <w:tmpl w:val="6A1AA5B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27660"/>
    <w:rsid w:val="0BE2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表格文字"/>
    <w:basedOn w:val="1"/>
    <w:qFormat/>
    <w:uiPriority w:val="0"/>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2025-04-02T00:08:00Z</dcterms:created>
  <dc:creator>L</dc:creator>
  <cp:lastModifiedBy>L</cp:lastModifiedBy>
  <dcterms:modified xsi:type="dcterms:W3CDTF">2025-04-02T00:24:15Z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D00745E0A5C343B3888A349A0D7D3ED8_11</vt:lpwstr>
  </property>
  <property fmtid="{D5CDD505-2E9C-101B-9397-08002B2CF9AE}" pid="4" name="KSOTemplateDocerSaveRecord">
    <vt:lpwstr>eyJoZGlkIjoiNGM5NWQ5YjBlNjgwNWIwYThiM2Y5NDRkNTZlMDljZTAiLCJ1c2VySWQiOiIzNTcwNDM1OTEifQ==</vt:lpwstr>
  </property>
</Properties>
</file>